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38B17" w14:textId="77777777" w:rsidR="00737853" w:rsidRDefault="00737853" w:rsidP="004A6726">
      <w:pPr>
        <w:tabs>
          <w:tab w:val="left" w:pos="2268"/>
        </w:tabs>
        <w:spacing w:after="0" w:line="360" w:lineRule="auto"/>
        <w:jc w:val="center"/>
        <w:rPr>
          <w:rFonts w:ascii="Arial" w:hAnsi="Arial" w:cs="Arial"/>
          <w:b/>
          <w:sz w:val="28"/>
          <w:szCs w:val="28"/>
        </w:rPr>
      </w:pPr>
    </w:p>
    <w:p w14:paraId="3A9E44DD" w14:textId="39361B52" w:rsidR="004A6726" w:rsidRPr="00CE1430" w:rsidRDefault="006C05A6" w:rsidP="004A6726">
      <w:pPr>
        <w:tabs>
          <w:tab w:val="left" w:pos="2268"/>
        </w:tabs>
        <w:spacing w:after="0" w:line="360" w:lineRule="auto"/>
        <w:jc w:val="center"/>
        <w:rPr>
          <w:rFonts w:ascii="Arial" w:hAnsi="Arial" w:cs="Arial"/>
          <w:b/>
          <w:sz w:val="28"/>
          <w:szCs w:val="28"/>
        </w:rPr>
      </w:pPr>
      <w:r w:rsidRPr="006C05A6">
        <w:rPr>
          <w:rFonts w:ascii="Arial" w:hAnsi="Arial" w:cs="Arial"/>
          <w:b/>
          <w:caps/>
          <w:sz w:val="28"/>
          <w:szCs w:val="28"/>
        </w:rPr>
        <w:t xml:space="preserve">Anexo i - </w:t>
      </w:r>
      <w:r w:rsidR="004A6726" w:rsidRPr="006C05A6">
        <w:rPr>
          <w:rFonts w:ascii="Arial" w:hAnsi="Arial" w:cs="Arial"/>
          <w:b/>
          <w:caps/>
          <w:sz w:val="28"/>
          <w:szCs w:val="28"/>
        </w:rPr>
        <w:t>TR</w:t>
      </w:r>
      <w:r w:rsidR="004A6726" w:rsidRPr="00CE1430">
        <w:rPr>
          <w:rFonts w:ascii="Arial" w:hAnsi="Arial" w:cs="Arial"/>
          <w:b/>
          <w:sz w:val="28"/>
          <w:szCs w:val="28"/>
        </w:rPr>
        <w:t xml:space="preserve"> - TERMO DE REFERÊNCIA</w:t>
      </w:r>
    </w:p>
    <w:p w14:paraId="75B961F9" w14:textId="77777777" w:rsidR="004A6726" w:rsidRDefault="004A6726" w:rsidP="004A6726">
      <w:pPr>
        <w:spacing w:after="0" w:line="360" w:lineRule="auto"/>
        <w:jc w:val="both"/>
        <w:rPr>
          <w:rFonts w:ascii="Arial" w:hAnsi="Arial" w:cs="Arial"/>
          <w:sz w:val="24"/>
          <w:szCs w:val="24"/>
        </w:rPr>
      </w:pPr>
    </w:p>
    <w:p w14:paraId="63F08CAF" w14:textId="437D18A8" w:rsidR="004A6726" w:rsidRDefault="004A6726" w:rsidP="004A6726">
      <w:pPr>
        <w:spacing w:after="0" w:line="360" w:lineRule="auto"/>
        <w:jc w:val="both"/>
        <w:rPr>
          <w:rFonts w:ascii="Arial" w:hAnsi="Arial" w:cs="Arial"/>
          <w:sz w:val="24"/>
          <w:szCs w:val="24"/>
        </w:rPr>
      </w:pPr>
      <w:r w:rsidRPr="006F59A9">
        <w:rPr>
          <w:rFonts w:ascii="Arial" w:hAnsi="Arial" w:cs="Arial"/>
          <w:sz w:val="24"/>
          <w:szCs w:val="24"/>
        </w:rPr>
        <w:t>Nos termos da Lei Federal n.º 14.133/2021</w:t>
      </w:r>
      <w:r>
        <w:rPr>
          <w:rFonts w:ascii="Arial" w:hAnsi="Arial" w:cs="Arial"/>
          <w:sz w:val="24"/>
          <w:szCs w:val="24"/>
        </w:rPr>
        <w:t xml:space="preserve"> </w:t>
      </w:r>
      <w:r w:rsidRPr="006F59A9">
        <w:rPr>
          <w:rFonts w:ascii="Arial" w:hAnsi="Arial" w:cs="Arial"/>
          <w:sz w:val="24"/>
          <w:szCs w:val="24"/>
        </w:rPr>
        <w:t xml:space="preserve">e dos Decretos Municipais que regulamenta Lei de Licitações e Contratos Administrativos no âmbito municipal de </w:t>
      </w:r>
      <w:r w:rsidR="00466270">
        <w:rPr>
          <w:rFonts w:ascii="Arial" w:hAnsi="Arial" w:cs="Arial"/>
          <w:sz w:val="24"/>
          <w:szCs w:val="24"/>
        </w:rPr>
        <w:t>Entre Folhas</w:t>
      </w:r>
      <w:r w:rsidRPr="006F59A9">
        <w:rPr>
          <w:rFonts w:ascii="Arial" w:hAnsi="Arial" w:cs="Arial"/>
          <w:sz w:val="24"/>
          <w:szCs w:val="24"/>
        </w:rPr>
        <w:t xml:space="preserve"> – MG, e suas alterações, apresentamos o presente Termo de Referência para subsidiar a administração Municipal, na eventual contratação. </w:t>
      </w:r>
    </w:p>
    <w:p w14:paraId="1E51FFE6" w14:textId="77777777" w:rsidR="004A6726" w:rsidRPr="006F59A9" w:rsidRDefault="004A6726" w:rsidP="004A6726">
      <w:pPr>
        <w:spacing w:after="0" w:line="360" w:lineRule="auto"/>
        <w:jc w:val="both"/>
        <w:rPr>
          <w:rFonts w:ascii="Arial" w:hAnsi="Arial" w:cs="Arial"/>
          <w:bCs/>
          <w:sz w:val="24"/>
          <w:szCs w:val="24"/>
          <w:shd w:val="clear" w:color="auto" w:fill="FFFFFF"/>
        </w:rPr>
      </w:pPr>
    </w:p>
    <w:p w14:paraId="4AD2EABA" w14:textId="4708EC72" w:rsidR="004A6726" w:rsidRPr="00D5738A" w:rsidRDefault="004A6726" w:rsidP="00D5738A">
      <w:pPr>
        <w:spacing w:after="0" w:line="360" w:lineRule="auto"/>
        <w:jc w:val="both"/>
        <w:rPr>
          <w:rFonts w:ascii="Arial" w:hAnsi="Arial" w:cs="Arial"/>
          <w:b/>
          <w:caps/>
          <w:color w:val="000000"/>
          <w:sz w:val="24"/>
          <w:szCs w:val="24"/>
          <w:shd w:val="clear" w:color="auto" w:fill="FFFFFF"/>
        </w:rPr>
      </w:pPr>
      <w:r w:rsidRPr="00D5738A">
        <w:rPr>
          <w:rFonts w:ascii="Arial" w:hAnsi="Arial" w:cs="Arial"/>
          <w:b/>
          <w:caps/>
          <w:color w:val="000000"/>
          <w:sz w:val="24"/>
          <w:szCs w:val="24"/>
          <w:shd w:val="clear" w:color="auto" w:fill="FFFFFF"/>
        </w:rPr>
        <w:t xml:space="preserve">1 - </w:t>
      </w:r>
      <w:r w:rsidR="00D5738A" w:rsidRPr="00D5738A">
        <w:rPr>
          <w:rFonts w:ascii="Arial" w:hAnsi="Arial" w:cs="Arial"/>
          <w:b/>
          <w:caps/>
          <w:color w:val="000000"/>
          <w:sz w:val="24"/>
          <w:szCs w:val="24"/>
        </w:rPr>
        <w:t>definição do objeto, incluídos sua natureza, os quantitativos, o prazo do contrato e, se for o caso, a possibilidade de sua prorrogação;</w:t>
      </w:r>
    </w:p>
    <w:p w14:paraId="307B7E4B" w14:textId="2F3A8DB5" w:rsidR="00F668E6" w:rsidRPr="007819E7" w:rsidRDefault="00F668E6" w:rsidP="00F668E6">
      <w:pPr>
        <w:pStyle w:val="PargrafodaLista"/>
        <w:spacing w:after="0" w:line="360" w:lineRule="auto"/>
        <w:ind w:left="0"/>
        <w:jc w:val="both"/>
        <w:rPr>
          <w:rFonts w:ascii="Arial" w:hAnsi="Arial" w:cs="Arial"/>
          <w:bCs/>
          <w:color w:val="000000"/>
          <w:sz w:val="24"/>
          <w:szCs w:val="24"/>
          <w:shd w:val="clear" w:color="auto" w:fill="FFFFFF"/>
        </w:rPr>
      </w:pPr>
      <w:r w:rsidRPr="00F668E6">
        <w:rPr>
          <w:rFonts w:ascii="Arial" w:hAnsi="Arial" w:cs="Arial"/>
          <w:bCs/>
          <w:color w:val="000000"/>
          <w:sz w:val="24"/>
          <w:szCs w:val="24"/>
          <w:shd w:val="clear" w:color="auto" w:fill="FFFFFF"/>
        </w:rPr>
        <w:t xml:space="preserve">1.1 – Constitui objeto do presente termo de referência a contratação de empresa para execução de obras e serviço de engenharia, menor preço por empreitada global para execução de </w:t>
      </w:r>
      <w:r w:rsidR="002D1281" w:rsidRPr="002D1281">
        <w:rPr>
          <w:rFonts w:ascii="Arial" w:hAnsi="Arial" w:cs="Arial"/>
          <w:bCs/>
          <w:color w:val="000000"/>
          <w:sz w:val="24"/>
          <w:szCs w:val="24"/>
          <w:u w:val="single"/>
          <w:shd w:val="clear" w:color="auto" w:fill="FFFFFF"/>
        </w:rPr>
        <w:t>Pavimentação / Recapeamento Asfáltico, Drenagem Pluvial, Acessibilidade e Sinalização em diversas ruas do município de Entre Folhas - MG</w:t>
      </w:r>
      <w:r w:rsidRPr="00F668E6">
        <w:rPr>
          <w:rFonts w:ascii="Arial" w:hAnsi="Arial" w:cs="Arial"/>
          <w:bCs/>
          <w:color w:val="000000"/>
          <w:sz w:val="24"/>
          <w:szCs w:val="24"/>
          <w:shd w:val="clear" w:color="auto" w:fill="FFFFFF"/>
        </w:rPr>
        <w:t xml:space="preserve">, em conformidade com os documentos </w:t>
      </w:r>
      <w:r w:rsidRPr="007819E7">
        <w:rPr>
          <w:rFonts w:ascii="Arial" w:hAnsi="Arial" w:cs="Arial"/>
          <w:bCs/>
          <w:color w:val="000000"/>
          <w:sz w:val="24"/>
          <w:szCs w:val="24"/>
          <w:shd w:val="clear" w:color="auto" w:fill="FFFFFF"/>
        </w:rPr>
        <w:t>complementares.</w:t>
      </w:r>
    </w:p>
    <w:p w14:paraId="1CB7A3D5" w14:textId="6CAE6324"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1.2 - </w:t>
      </w:r>
      <w:r w:rsidR="007819E7" w:rsidRPr="007819E7">
        <w:rPr>
          <w:rFonts w:ascii="Arial" w:hAnsi="Arial" w:cs="Arial"/>
          <w:sz w:val="24"/>
          <w:szCs w:val="24"/>
        </w:rPr>
        <w:t>O</w:t>
      </w:r>
      <w:r w:rsidRPr="007819E7">
        <w:rPr>
          <w:rFonts w:ascii="Arial" w:hAnsi="Arial" w:cs="Arial"/>
          <w:sz w:val="24"/>
          <w:szCs w:val="24"/>
        </w:rPr>
        <w:t>bjeto da licitação tem a natureza de serviços de engenharia.</w:t>
      </w:r>
    </w:p>
    <w:p w14:paraId="2B88A094" w14:textId="22B79B9E"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1.3 - Os quantitativos e respectivos códigos dos itens são discriminados em </w:t>
      </w:r>
      <w:r w:rsidR="007819E7" w:rsidRPr="007819E7">
        <w:rPr>
          <w:rFonts w:ascii="Arial" w:hAnsi="Arial" w:cs="Arial"/>
          <w:color w:val="000000"/>
          <w:sz w:val="24"/>
          <w:szCs w:val="24"/>
        </w:rPr>
        <w:t xml:space="preserve">conjunto de desenhos, especificações, memoriais e cronograma físico-financeiro, </w:t>
      </w:r>
      <w:r w:rsidRPr="007819E7">
        <w:rPr>
          <w:rFonts w:ascii="Arial" w:hAnsi="Arial" w:cs="Arial"/>
          <w:sz w:val="24"/>
          <w:szCs w:val="24"/>
        </w:rPr>
        <w:t>em anexo.</w:t>
      </w:r>
    </w:p>
    <w:p w14:paraId="5A74AE48" w14:textId="7D46596E" w:rsidR="00F668E6" w:rsidRPr="00D5738A" w:rsidRDefault="00F668E6" w:rsidP="007819E7">
      <w:pPr>
        <w:pStyle w:val="PargrafodaLista"/>
        <w:spacing w:after="0" w:line="360" w:lineRule="auto"/>
        <w:ind w:left="0"/>
        <w:jc w:val="both"/>
        <w:rPr>
          <w:rFonts w:ascii="Arial" w:hAnsi="Arial" w:cs="Arial"/>
          <w:sz w:val="24"/>
          <w:szCs w:val="24"/>
        </w:rPr>
      </w:pPr>
      <w:r w:rsidRPr="00D5738A">
        <w:rPr>
          <w:rFonts w:ascii="Arial" w:hAnsi="Arial" w:cs="Arial"/>
          <w:sz w:val="24"/>
          <w:szCs w:val="24"/>
        </w:rPr>
        <w:t xml:space="preserve">1.4 - O prazo de vigência da contratação é de </w:t>
      </w:r>
      <w:r w:rsidR="007819E7" w:rsidRPr="00D5738A">
        <w:rPr>
          <w:rFonts w:ascii="Arial" w:hAnsi="Arial" w:cs="Arial"/>
          <w:sz w:val="24"/>
          <w:szCs w:val="24"/>
        </w:rPr>
        <w:t>12 (doze)</w:t>
      </w:r>
      <w:r w:rsidR="00D51788">
        <w:rPr>
          <w:rFonts w:ascii="Arial" w:hAnsi="Arial" w:cs="Arial"/>
          <w:sz w:val="24"/>
          <w:szCs w:val="24"/>
        </w:rPr>
        <w:t xml:space="preserve"> meses</w:t>
      </w:r>
      <w:r w:rsidRPr="00D5738A">
        <w:rPr>
          <w:rFonts w:ascii="Arial" w:hAnsi="Arial" w:cs="Arial"/>
          <w:sz w:val="24"/>
          <w:szCs w:val="24"/>
        </w:rPr>
        <w:t xml:space="preserve"> contados </w:t>
      </w:r>
      <w:r w:rsidR="007819E7" w:rsidRPr="00D5738A">
        <w:rPr>
          <w:rFonts w:ascii="Arial" w:hAnsi="Arial" w:cs="Arial"/>
          <w:sz w:val="24"/>
          <w:szCs w:val="24"/>
        </w:rPr>
        <w:t>após sua assinatura, podendo ser prorrogável desde que justificadamente, pelo prazo necessário à conclusão do objeto,</w:t>
      </w:r>
      <w:r w:rsidRPr="00D5738A">
        <w:rPr>
          <w:rFonts w:ascii="Arial" w:hAnsi="Arial" w:cs="Arial"/>
          <w:sz w:val="24"/>
          <w:szCs w:val="24"/>
        </w:rPr>
        <w:t xml:space="preserve"> </w:t>
      </w:r>
      <w:r w:rsidR="007819E7" w:rsidRPr="00D5738A">
        <w:rPr>
          <w:rFonts w:ascii="Arial" w:hAnsi="Arial" w:cs="Arial"/>
          <w:sz w:val="24"/>
          <w:szCs w:val="24"/>
        </w:rPr>
        <w:t xml:space="preserve">na </w:t>
      </w:r>
      <w:r w:rsidRPr="00D5738A">
        <w:rPr>
          <w:rFonts w:ascii="Arial" w:hAnsi="Arial" w:cs="Arial"/>
          <w:sz w:val="24"/>
          <w:szCs w:val="24"/>
        </w:rPr>
        <w:t>forma dos artigos 106 e 107 da Lei n° 14.133, de 2021.</w:t>
      </w:r>
    </w:p>
    <w:p w14:paraId="2CE97B63" w14:textId="758B3547" w:rsidR="007819E7" w:rsidRPr="0079462A" w:rsidRDefault="007819E7" w:rsidP="004A6726">
      <w:pPr>
        <w:spacing w:after="0" w:line="360" w:lineRule="auto"/>
        <w:jc w:val="both"/>
        <w:rPr>
          <w:rFonts w:ascii="Arial" w:hAnsi="Arial" w:cs="Arial"/>
          <w:sz w:val="24"/>
          <w:szCs w:val="24"/>
        </w:rPr>
      </w:pPr>
      <w:r w:rsidRPr="00D5738A">
        <w:rPr>
          <w:rFonts w:ascii="Arial" w:hAnsi="Arial" w:cs="Arial"/>
          <w:sz w:val="24"/>
          <w:szCs w:val="24"/>
        </w:rPr>
        <w:t xml:space="preserve">1.5 - Endereço de execução do objeto: </w:t>
      </w:r>
      <w:r w:rsidR="00D51788">
        <w:rPr>
          <w:rFonts w:ascii="Arial" w:hAnsi="Arial" w:cs="Arial"/>
          <w:sz w:val="24"/>
          <w:szCs w:val="24"/>
          <w:u w:val="single"/>
        </w:rPr>
        <w:t>Diversas ruas</w:t>
      </w:r>
      <w:r w:rsidR="00FC5C00" w:rsidRPr="00392982">
        <w:rPr>
          <w:rFonts w:ascii="Arial" w:hAnsi="Arial" w:cs="Arial"/>
          <w:bCs/>
          <w:color w:val="000000"/>
          <w:sz w:val="24"/>
          <w:szCs w:val="24"/>
          <w:u w:val="single"/>
          <w:shd w:val="clear" w:color="auto" w:fill="FFFFFF"/>
        </w:rPr>
        <w:t xml:space="preserve"> do Município de Entre Folhas - MG</w:t>
      </w:r>
      <w:r w:rsidR="00FC5C00" w:rsidRPr="00FC5C00">
        <w:rPr>
          <w:rFonts w:ascii="Arial" w:hAnsi="Arial" w:cs="Arial"/>
          <w:bCs/>
          <w:color w:val="000000"/>
          <w:sz w:val="24"/>
          <w:szCs w:val="24"/>
          <w:shd w:val="clear" w:color="auto" w:fill="FFFFFF"/>
        </w:rPr>
        <w:cr/>
      </w:r>
      <w:r w:rsidR="00D5738A" w:rsidRPr="00D5738A">
        <w:rPr>
          <w:rFonts w:ascii="Arial" w:hAnsi="Arial" w:cs="Arial"/>
          <w:sz w:val="24"/>
          <w:szCs w:val="24"/>
        </w:rPr>
        <w:t>1.</w:t>
      </w:r>
      <w:r w:rsidR="00FC5C00">
        <w:rPr>
          <w:rFonts w:ascii="Arial" w:hAnsi="Arial" w:cs="Arial"/>
          <w:sz w:val="24"/>
          <w:szCs w:val="24"/>
        </w:rPr>
        <w:t>6</w:t>
      </w:r>
      <w:r w:rsidR="00D5738A" w:rsidRPr="00D5738A">
        <w:rPr>
          <w:rFonts w:ascii="Arial" w:hAnsi="Arial" w:cs="Arial"/>
          <w:sz w:val="24"/>
          <w:szCs w:val="24"/>
        </w:rPr>
        <w:t xml:space="preserve"> - Deverão ser atendidas todas as questões burocráticas do contrato, tais como seguros do tipo garantia e de execução conforme o edital e relativos à execução do objeto, como licenças e alvarás, se for o caso. A Ordem de </w:t>
      </w:r>
      <w:r w:rsidR="00D5738A" w:rsidRPr="0079462A">
        <w:rPr>
          <w:rFonts w:ascii="Arial" w:hAnsi="Arial" w:cs="Arial"/>
          <w:sz w:val="24"/>
          <w:szCs w:val="24"/>
        </w:rPr>
        <w:t>Início somente será emitida após atendidas as questões preliminares.</w:t>
      </w:r>
    </w:p>
    <w:p w14:paraId="54D7E4A7" w14:textId="54D7E4B8" w:rsidR="00D5738A" w:rsidRPr="0079462A" w:rsidRDefault="00D5738A" w:rsidP="004A6726">
      <w:pPr>
        <w:spacing w:after="0" w:line="360" w:lineRule="auto"/>
        <w:jc w:val="both"/>
        <w:rPr>
          <w:rFonts w:ascii="Arial" w:hAnsi="Arial" w:cs="Arial"/>
          <w:sz w:val="24"/>
          <w:szCs w:val="24"/>
        </w:rPr>
      </w:pPr>
      <w:r w:rsidRPr="0079462A">
        <w:rPr>
          <w:rFonts w:ascii="Arial" w:hAnsi="Arial" w:cs="Arial"/>
          <w:sz w:val="24"/>
          <w:szCs w:val="24"/>
        </w:rPr>
        <w:t>1.</w:t>
      </w:r>
      <w:r w:rsidR="00392982" w:rsidRPr="0079462A">
        <w:rPr>
          <w:rFonts w:ascii="Arial" w:hAnsi="Arial" w:cs="Arial"/>
          <w:sz w:val="24"/>
          <w:szCs w:val="24"/>
        </w:rPr>
        <w:t>7</w:t>
      </w:r>
      <w:r w:rsidRPr="0079462A">
        <w:rPr>
          <w:rFonts w:ascii="Arial" w:hAnsi="Arial" w:cs="Arial"/>
          <w:sz w:val="24"/>
          <w:szCs w:val="24"/>
        </w:rPr>
        <w:t xml:space="preserve"> - O regime de execução do contrato será o de menor preço global, na forma de execução indireta, sob regime de empreitada por menor preço global.</w:t>
      </w:r>
    </w:p>
    <w:p w14:paraId="50032242" w14:textId="66EF8465" w:rsidR="004A6726" w:rsidRDefault="0079462A" w:rsidP="004A6726">
      <w:pPr>
        <w:spacing w:after="0" w:line="360" w:lineRule="auto"/>
        <w:jc w:val="both"/>
        <w:rPr>
          <w:rFonts w:ascii="Arial" w:hAnsi="Arial" w:cs="Arial"/>
          <w:sz w:val="24"/>
          <w:szCs w:val="24"/>
        </w:rPr>
      </w:pPr>
      <w:r w:rsidRPr="0079462A">
        <w:rPr>
          <w:rFonts w:ascii="Arial" w:hAnsi="Arial" w:cs="Arial"/>
          <w:sz w:val="24"/>
          <w:szCs w:val="24"/>
        </w:rPr>
        <w:lastRenderedPageBreak/>
        <w:t>1.8. A contratação enquadra-se em serviços comuns de engenharia, não continuado mediante licitação.</w:t>
      </w:r>
    </w:p>
    <w:p w14:paraId="7C4DE485" w14:textId="77777777" w:rsidR="0079462A" w:rsidRPr="0079462A" w:rsidRDefault="0079462A" w:rsidP="004A6726">
      <w:pPr>
        <w:spacing w:after="0" w:line="360" w:lineRule="auto"/>
        <w:jc w:val="both"/>
        <w:rPr>
          <w:rFonts w:ascii="Arial" w:hAnsi="Arial" w:cs="Arial"/>
          <w:sz w:val="24"/>
          <w:szCs w:val="24"/>
        </w:rPr>
      </w:pPr>
    </w:p>
    <w:p w14:paraId="2346217C" w14:textId="02EF5F23" w:rsidR="004A6726" w:rsidRPr="005F14DA" w:rsidRDefault="004A6726" w:rsidP="004A6726">
      <w:pPr>
        <w:tabs>
          <w:tab w:val="left" w:pos="2268"/>
        </w:tabs>
        <w:spacing w:after="0" w:line="360" w:lineRule="auto"/>
        <w:jc w:val="both"/>
        <w:rPr>
          <w:rFonts w:ascii="Arial" w:hAnsi="Arial" w:cs="Arial"/>
          <w:b/>
          <w:caps/>
          <w:sz w:val="24"/>
          <w:szCs w:val="24"/>
        </w:rPr>
      </w:pPr>
      <w:r w:rsidRPr="005F14DA">
        <w:rPr>
          <w:rFonts w:ascii="Arial" w:hAnsi="Arial" w:cs="Arial"/>
          <w:b/>
          <w:caps/>
          <w:sz w:val="24"/>
          <w:szCs w:val="24"/>
        </w:rPr>
        <w:t>2</w:t>
      </w:r>
      <w:r w:rsidR="00BD35DF">
        <w:rPr>
          <w:rFonts w:ascii="Arial" w:hAnsi="Arial" w:cs="Arial"/>
          <w:b/>
          <w:caps/>
          <w:sz w:val="24"/>
          <w:szCs w:val="24"/>
        </w:rPr>
        <w:t xml:space="preserve"> - </w:t>
      </w:r>
      <w:r w:rsidRPr="005F14DA">
        <w:rPr>
          <w:rFonts w:ascii="Arial" w:hAnsi="Arial" w:cs="Arial"/>
          <w:b/>
          <w:caps/>
          <w:sz w:val="24"/>
          <w:szCs w:val="24"/>
        </w:rPr>
        <w:t>Da fundamentação da contratação administrativa</w:t>
      </w:r>
    </w:p>
    <w:p w14:paraId="07BC930D" w14:textId="77777777" w:rsidR="0079462A" w:rsidRPr="005F14DA" w:rsidRDefault="0079462A" w:rsidP="0079462A">
      <w:pPr>
        <w:tabs>
          <w:tab w:val="left" w:pos="2268"/>
        </w:tabs>
        <w:spacing w:after="0" w:line="360" w:lineRule="auto"/>
        <w:jc w:val="both"/>
        <w:rPr>
          <w:rFonts w:ascii="Arial" w:hAnsi="Arial" w:cs="Arial"/>
          <w:sz w:val="24"/>
          <w:szCs w:val="24"/>
        </w:rPr>
      </w:pPr>
      <w:r w:rsidRPr="00C63210">
        <w:rPr>
          <w:rFonts w:ascii="Arial" w:hAnsi="Arial" w:cs="Arial"/>
          <w:b/>
          <w:bCs/>
          <w:sz w:val="24"/>
          <w:szCs w:val="24"/>
        </w:rPr>
        <w:t>2.1</w:t>
      </w:r>
      <w:r>
        <w:rPr>
          <w:rFonts w:ascii="Arial" w:hAnsi="Arial" w:cs="Arial"/>
          <w:b/>
          <w:bCs/>
          <w:sz w:val="24"/>
          <w:szCs w:val="24"/>
        </w:rPr>
        <w:t xml:space="preserve"> -</w:t>
      </w:r>
      <w:r w:rsidRPr="005F14DA">
        <w:rPr>
          <w:rFonts w:ascii="Arial" w:hAnsi="Arial" w:cs="Arial"/>
          <w:sz w:val="24"/>
          <w:szCs w:val="24"/>
        </w:rPr>
        <w:t xml:space="preserve"> A fundamentação da contratação administrativa como um todo está no Estudo Técnico Preliminar – ETP – (§ 1º do art. 18 da Lei nº. 14.133/2021).</w:t>
      </w:r>
    </w:p>
    <w:p w14:paraId="69C86536" w14:textId="77777777" w:rsidR="00737853" w:rsidRDefault="00737853" w:rsidP="00737853">
      <w:pPr>
        <w:spacing w:after="0" w:line="360" w:lineRule="auto"/>
        <w:jc w:val="both"/>
        <w:rPr>
          <w:rFonts w:ascii="Arial" w:hAnsi="Arial" w:cs="Arial"/>
          <w:sz w:val="24"/>
          <w:szCs w:val="24"/>
        </w:rPr>
      </w:pPr>
    </w:p>
    <w:p w14:paraId="7F64F3A7" w14:textId="7C5A3B80" w:rsidR="004A6726" w:rsidRPr="00194B15" w:rsidRDefault="004A6726" w:rsidP="00194B15">
      <w:pPr>
        <w:spacing w:after="0" w:line="360" w:lineRule="auto"/>
        <w:jc w:val="both"/>
        <w:rPr>
          <w:rFonts w:ascii="Arial" w:hAnsi="Arial" w:cs="Arial"/>
          <w:b/>
          <w:caps/>
          <w:sz w:val="24"/>
          <w:szCs w:val="24"/>
        </w:rPr>
      </w:pPr>
      <w:r w:rsidRPr="00C241B3">
        <w:rPr>
          <w:rFonts w:ascii="Arial" w:hAnsi="Arial" w:cs="Arial"/>
          <w:b/>
          <w:caps/>
          <w:sz w:val="24"/>
          <w:szCs w:val="24"/>
        </w:rPr>
        <w:t xml:space="preserve">3. </w:t>
      </w:r>
      <w:r w:rsidR="00C241B3" w:rsidRPr="00C241B3">
        <w:rPr>
          <w:rFonts w:ascii="Arial" w:hAnsi="Arial" w:cs="Arial"/>
          <w:b/>
          <w:caps/>
          <w:color w:val="000000"/>
          <w:sz w:val="24"/>
          <w:szCs w:val="24"/>
        </w:rPr>
        <w:t xml:space="preserve"> descrição da solução como um todo, considerado todo o ciclo de </w:t>
      </w:r>
      <w:r w:rsidR="00C241B3" w:rsidRPr="00194B15">
        <w:rPr>
          <w:rFonts w:ascii="Arial" w:hAnsi="Arial" w:cs="Arial"/>
          <w:b/>
          <w:caps/>
          <w:color w:val="000000"/>
          <w:sz w:val="24"/>
          <w:szCs w:val="24"/>
        </w:rPr>
        <w:t>vida do objeto;</w:t>
      </w:r>
      <w:r w:rsidR="00C241B3" w:rsidRPr="00194B15">
        <w:rPr>
          <w:rFonts w:ascii="Arial" w:hAnsi="Arial" w:cs="Arial"/>
          <w:b/>
          <w:caps/>
          <w:sz w:val="24"/>
          <w:szCs w:val="24"/>
        </w:rPr>
        <w:t xml:space="preserve"> </w:t>
      </w:r>
    </w:p>
    <w:p w14:paraId="6C23392C"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3.1 –  A descrição da solução como um todo, encontra-se pormenorizada em Tópico específico do Estudo Técnico Preliminar, apêndice deste Projeto Básico.</w:t>
      </w:r>
    </w:p>
    <w:p w14:paraId="1E553A75"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3.2 </w:t>
      </w:r>
      <w:r>
        <w:rPr>
          <w:rFonts w:ascii="Arial" w:hAnsi="Arial" w:cs="Arial"/>
        </w:rPr>
        <w:t xml:space="preserve">- </w:t>
      </w:r>
      <w:r w:rsidRPr="00194B15">
        <w:rPr>
          <w:rFonts w:ascii="Arial" w:hAnsi="Arial" w:cs="Arial"/>
        </w:rPr>
        <w:t>O orçamento que acompanha este documento é fonte de referência para a licitação.</w:t>
      </w:r>
    </w:p>
    <w:p w14:paraId="46B05C84"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3.3</w:t>
      </w:r>
      <w:r>
        <w:rPr>
          <w:rFonts w:ascii="Arial" w:hAnsi="Arial" w:cs="Arial"/>
        </w:rPr>
        <w:t xml:space="preserve"> -</w:t>
      </w:r>
      <w:r w:rsidRPr="00194B15">
        <w:rPr>
          <w:rFonts w:ascii="Arial" w:hAnsi="Arial" w:cs="Arial"/>
        </w:rPr>
        <w:t xml:space="preserve"> Todos os serviços constantes destas especificações e da planilha englobam fornecimento de materiais e mão de obra.</w:t>
      </w:r>
    </w:p>
    <w:p w14:paraId="76DA0EC3"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3.4 </w:t>
      </w:r>
      <w:r>
        <w:rPr>
          <w:rFonts w:ascii="Arial" w:hAnsi="Arial" w:cs="Arial"/>
        </w:rPr>
        <w:t xml:space="preserve">- </w:t>
      </w:r>
      <w:r w:rsidRPr="00194B15">
        <w:rPr>
          <w:rFonts w:ascii="Arial" w:hAnsi="Arial" w:cs="Arial"/>
        </w:rPr>
        <w:t>O Projeto Executivo, o Orçamento de Referência, a Descrição de serviços e este Termo de Referência se complementam e deverão ser obedecidos.</w:t>
      </w:r>
    </w:p>
    <w:p w14:paraId="267554BD"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3.5</w:t>
      </w:r>
      <w:r>
        <w:rPr>
          <w:rFonts w:ascii="Arial" w:hAnsi="Arial" w:cs="Arial"/>
        </w:rPr>
        <w:t xml:space="preserve"> -</w:t>
      </w:r>
      <w:r w:rsidRPr="00194B15">
        <w:rPr>
          <w:rFonts w:ascii="Arial" w:hAnsi="Arial" w:cs="Arial"/>
        </w:rPr>
        <w:t xml:space="preserve"> As normas, projetos de normas, especificações, métodos de ensaio e padrões, aprovados e recomendados pela ABNT, assim como toda legislação pertinente a obras civis em vigor, em especial no tocante à segurança do trabalho, fazem parte integrante deste Termo de Referência</w:t>
      </w:r>
      <w:r>
        <w:rPr>
          <w:rFonts w:ascii="Arial" w:hAnsi="Arial" w:cs="Arial"/>
        </w:rPr>
        <w:t xml:space="preserve">. </w:t>
      </w:r>
    </w:p>
    <w:p w14:paraId="75DF1A15" w14:textId="77777777" w:rsidR="001122DB" w:rsidRPr="00635E47" w:rsidRDefault="001122DB" w:rsidP="00635E47">
      <w:pPr>
        <w:pStyle w:val="Corpodetexto"/>
        <w:spacing w:line="360" w:lineRule="auto"/>
        <w:ind w:left="0"/>
        <w:rPr>
          <w:rFonts w:ascii="Arial" w:hAnsi="Arial" w:cs="Arial"/>
        </w:rPr>
      </w:pPr>
    </w:p>
    <w:p w14:paraId="2061FA55" w14:textId="1DA14155" w:rsidR="00BD35DF" w:rsidRPr="00635E47" w:rsidRDefault="00BD35DF" w:rsidP="00635E47">
      <w:pPr>
        <w:pStyle w:val="Corpodetexto"/>
        <w:spacing w:line="360" w:lineRule="auto"/>
        <w:ind w:left="0"/>
        <w:rPr>
          <w:rFonts w:ascii="Arial" w:hAnsi="Arial" w:cs="Arial"/>
          <w:b/>
          <w:bCs/>
        </w:rPr>
      </w:pPr>
      <w:r w:rsidRPr="00635E47">
        <w:rPr>
          <w:rFonts w:ascii="Arial" w:hAnsi="Arial" w:cs="Arial"/>
          <w:b/>
          <w:bCs/>
        </w:rPr>
        <w:t>4 - REQUISITOS DA CONTRATAÇÃO</w:t>
      </w:r>
    </w:p>
    <w:p w14:paraId="1AD94637"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 A contratação administrativa deverá observar os seguintes requisitos:</w:t>
      </w:r>
    </w:p>
    <w:p w14:paraId="1C677E7B" w14:textId="77777777" w:rsidR="0079462A" w:rsidRDefault="0079462A" w:rsidP="0079462A">
      <w:pPr>
        <w:tabs>
          <w:tab w:val="left" w:pos="2268"/>
        </w:tabs>
        <w:spacing w:after="0" w:line="360" w:lineRule="auto"/>
        <w:jc w:val="both"/>
        <w:rPr>
          <w:rFonts w:ascii="Arial" w:hAnsi="Arial" w:cs="Arial"/>
          <w:sz w:val="24"/>
          <w:szCs w:val="24"/>
        </w:rPr>
      </w:pPr>
      <w:bookmarkStart w:id="0" w:name="_Hlk162444862"/>
      <w:bookmarkStart w:id="1" w:name="_Hlk162444291"/>
      <w:r>
        <w:rPr>
          <w:rFonts w:ascii="Arial" w:hAnsi="Arial" w:cs="Arial"/>
          <w:sz w:val="24"/>
          <w:szCs w:val="24"/>
        </w:rPr>
        <w:t>a)</w:t>
      </w:r>
      <w:r w:rsidRPr="00515F22">
        <w:rPr>
          <w:rFonts w:ascii="Arial" w:hAnsi="Arial" w:cs="Arial"/>
          <w:sz w:val="24"/>
          <w:szCs w:val="24"/>
        </w:rPr>
        <w:t xml:space="preserve"> sustentabilidade ambiental</w:t>
      </w:r>
    </w:p>
    <w:p w14:paraId="496BE7A2" w14:textId="77777777" w:rsidR="0079462A" w:rsidRPr="00635E47" w:rsidRDefault="0079462A" w:rsidP="0079462A">
      <w:pPr>
        <w:pStyle w:val="Corpodetexto"/>
        <w:spacing w:line="360" w:lineRule="auto"/>
        <w:ind w:left="0"/>
        <w:rPr>
          <w:rFonts w:ascii="Arial" w:hAnsi="Arial" w:cs="Arial"/>
        </w:rPr>
      </w:pPr>
      <w:r>
        <w:rPr>
          <w:rFonts w:ascii="Arial" w:hAnsi="Arial" w:cs="Arial"/>
        </w:rPr>
        <w:t>b)</w:t>
      </w:r>
      <w:r w:rsidRPr="00635E47">
        <w:rPr>
          <w:rFonts w:ascii="Arial" w:hAnsi="Arial" w:cs="Arial"/>
        </w:rPr>
        <w:t xml:space="preserve"> O Plano Municipal de Saneamento Básico, quando for o caso;</w:t>
      </w:r>
    </w:p>
    <w:p w14:paraId="4BA21F79" w14:textId="77777777" w:rsidR="0079462A" w:rsidRPr="00635E47" w:rsidRDefault="0079462A" w:rsidP="0079462A">
      <w:pPr>
        <w:pStyle w:val="Corpodetexto"/>
        <w:spacing w:line="360" w:lineRule="auto"/>
        <w:ind w:left="0"/>
        <w:rPr>
          <w:rFonts w:ascii="Arial" w:hAnsi="Arial" w:cs="Arial"/>
        </w:rPr>
      </w:pPr>
      <w:r>
        <w:rPr>
          <w:rFonts w:ascii="Arial" w:hAnsi="Arial" w:cs="Arial"/>
        </w:rPr>
        <w:t>c)</w:t>
      </w:r>
      <w:r w:rsidRPr="00635E47">
        <w:rPr>
          <w:rFonts w:ascii="Arial" w:hAnsi="Arial" w:cs="Arial"/>
        </w:rPr>
        <w:t xml:space="preserve"> Ao Plano Municipal de Resíduos Sólidos Urbanos, quando for o caso;</w:t>
      </w:r>
    </w:p>
    <w:p w14:paraId="259E34D5" w14:textId="77777777" w:rsidR="0079462A" w:rsidRPr="00635E47" w:rsidRDefault="0079462A" w:rsidP="0079462A">
      <w:pPr>
        <w:pStyle w:val="Corpodetexto"/>
        <w:spacing w:line="360" w:lineRule="auto"/>
        <w:ind w:left="0"/>
        <w:rPr>
          <w:rFonts w:ascii="Arial" w:hAnsi="Arial" w:cs="Arial"/>
        </w:rPr>
      </w:pPr>
      <w:r>
        <w:rPr>
          <w:rFonts w:ascii="Arial" w:hAnsi="Arial" w:cs="Arial"/>
        </w:rPr>
        <w:t>d)</w:t>
      </w:r>
      <w:r w:rsidRPr="00635E47">
        <w:rPr>
          <w:rFonts w:ascii="Arial" w:hAnsi="Arial" w:cs="Arial"/>
        </w:rPr>
        <w:t xml:space="preserve"> À Política Nacional de Resíduos Sólidos, Lei nº 12.305/2010.</w:t>
      </w:r>
    </w:p>
    <w:p w14:paraId="415D9AFB" w14:textId="77777777" w:rsidR="0079462A" w:rsidRPr="00635E47" w:rsidRDefault="0079462A" w:rsidP="0079462A">
      <w:pPr>
        <w:pStyle w:val="Corpodetexto"/>
        <w:spacing w:line="360" w:lineRule="auto"/>
        <w:ind w:left="0"/>
        <w:rPr>
          <w:rFonts w:ascii="Arial" w:hAnsi="Arial" w:cs="Arial"/>
        </w:rPr>
      </w:pPr>
      <w:r>
        <w:rPr>
          <w:rFonts w:ascii="Arial" w:hAnsi="Arial" w:cs="Arial"/>
        </w:rPr>
        <w:t>e)</w:t>
      </w:r>
      <w:r w:rsidRPr="00635E47">
        <w:rPr>
          <w:rFonts w:ascii="Arial" w:hAnsi="Arial" w:cs="Arial"/>
        </w:rPr>
        <w:t xml:space="preserve"> À Política Nacional de Meio Ambiente, Lei nº (6.938/81.</w:t>
      </w:r>
    </w:p>
    <w:p w14:paraId="3F0F7396" w14:textId="77777777" w:rsidR="0079462A" w:rsidRPr="00635E47" w:rsidRDefault="0079462A" w:rsidP="0079462A">
      <w:pPr>
        <w:pStyle w:val="Corpodetexto"/>
        <w:spacing w:line="360" w:lineRule="auto"/>
        <w:ind w:left="0"/>
        <w:rPr>
          <w:rFonts w:ascii="Arial" w:hAnsi="Arial" w:cs="Arial"/>
        </w:rPr>
      </w:pPr>
      <w:r>
        <w:rPr>
          <w:rFonts w:ascii="Arial" w:hAnsi="Arial" w:cs="Arial"/>
        </w:rPr>
        <w:t>f)</w:t>
      </w:r>
      <w:r w:rsidRPr="00635E47">
        <w:rPr>
          <w:rFonts w:ascii="Arial" w:hAnsi="Arial" w:cs="Arial"/>
        </w:rPr>
        <w:t xml:space="preserve"> Ao Novo Código Florestal Brasileiro, Lei nº 12.651/2012.</w:t>
      </w:r>
    </w:p>
    <w:bookmarkEnd w:id="0"/>
    <w:p w14:paraId="4ED22A9E" w14:textId="77777777" w:rsidR="0079462A" w:rsidRDefault="0079462A" w:rsidP="0079462A">
      <w:pPr>
        <w:pStyle w:val="Corpodetexto"/>
        <w:spacing w:line="360" w:lineRule="auto"/>
        <w:ind w:left="0"/>
        <w:rPr>
          <w:rFonts w:ascii="Arial" w:hAnsi="Arial" w:cs="Arial"/>
        </w:rPr>
      </w:pPr>
      <w:r>
        <w:rPr>
          <w:rFonts w:ascii="Arial" w:hAnsi="Arial" w:cs="Arial"/>
        </w:rPr>
        <w:t>g)</w:t>
      </w:r>
      <w:r w:rsidRPr="00635E47">
        <w:rPr>
          <w:rFonts w:ascii="Arial" w:hAnsi="Arial" w:cs="Arial"/>
        </w:rPr>
        <w:t xml:space="preserve"> Qualquer instalação, equipamento ou processo, situado em local fixo, que libere ou emita matéria para a atmosfera, por emissão pontual ou fugitiva, utilizado na execução contratual, </w:t>
      </w:r>
      <w:r w:rsidRPr="00635E47">
        <w:rPr>
          <w:rFonts w:ascii="Arial" w:hAnsi="Arial" w:cs="Arial"/>
        </w:rPr>
        <w:lastRenderedPageBreak/>
        <w:t>deverá respeitar os limites máximos de emissão de poluentes admitidos na Resolução CONAMA n° 382, de 26/12/2006, e legislação correlata, de acordo com o poluente e o tipo de fonte;</w:t>
      </w:r>
    </w:p>
    <w:p w14:paraId="6FB9C32A"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.2 Será exigida a garantia da contratação de que trata o art. 96 e seguintes da Lei nº. 14.133/2021, no percentual de até 5% do valor do contrato administrativo, conforme regras que serão previstas neste instrumento.</w:t>
      </w:r>
    </w:p>
    <w:p w14:paraId="4481254F"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.3. A garantia as modalidades </w:t>
      </w:r>
      <w:r w:rsidRPr="00515F22">
        <w:rPr>
          <w:rFonts w:ascii="Arial" w:hAnsi="Arial" w:cs="Arial"/>
          <w:sz w:val="24"/>
          <w:szCs w:val="24"/>
          <w:u w:val="single"/>
        </w:rPr>
        <w:t>caução e fiança bancária</w:t>
      </w:r>
      <w:r w:rsidRPr="00515F22">
        <w:rPr>
          <w:rFonts w:ascii="Arial" w:hAnsi="Arial" w:cs="Arial"/>
          <w:sz w:val="24"/>
          <w:szCs w:val="24"/>
        </w:rPr>
        <w:t xml:space="preserve"> deverá ser prestada em 05 (cinco) dias após assinatura do contrato administrativo.</w:t>
      </w:r>
    </w:p>
    <w:p w14:paraId="298115B4"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.4. garantia na modalidade </w:t>
      </w:r>
      <w:r w:rsidRPr="00515F22">
        <w:rPr>
          <w:rFonts w:ascii="Arial" w:hAnsi="Arial" w:cs="Arial"/>
          <w:sz w:val="24"/>
          <w:szCs w:val="24"/>
          <w:u w:val="single"/>
        </w:rPr>
        <w:t>seguro-garantia</w:t>
      </w:r>
      <w:r w:rsidRPr="00515F22">
        <w:rPr>
          <w:rFonts w:ascii="Arial" w:hAnsi="Arial" w:cs="Arial"/>
          <w:sz w:val="24"/>
          <w:szCs w:val="24"/>
        </w:rPr>
        <w:t xml:space="preserve"> deverá ocorrer no prazo de 01 (um) mês, contado da data de homologação da licitação pública e anterior a assinatura do contrato administrativo.</w:t>
      </w:r>
    </w:p>
    <w:p w14:paraId="582A513D"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.5. O prazo de vigência da apólice será igual ou superior ao prazo estabelecido no contrato administrativo e deverá acompanhar as modificações referente à vigência deste mediante a emissão do respectivo endosse pela seguradora.</w:t>
      </w:r>
    </w:p>
    <w:p w14:paraId="6A7B6980"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.6. O seguro-garantia continuará em vigor mesmo se o(a) contratado não tiver pago o prêmio nas datas convencionadas.</w:t>
      </w:r>
    </w:p>
    <w:p w14:paraId="1B8B3343"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.7. A avaliação prévia do local de execução dos serviços é imprescindível para o conhecimento pleno das condições e peculiaridades do objeto a ser contratado administrativamente, sendo assegurado a licitante o direito de realização de vistoria prévia, acompanhado por servidor(a) público(a) municipal designado para esse fim, de segunda à sexta-feira, das 080h às 17h.</w:t>
      </w:r>
    </w:p>
    <w:p w14:paraId="463A4A0F"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.8 Serão disponibilizados data e horário diferentes as licitantes em realizar a vistoria prévia. </w:t>
      </w:r>
    </w:p>
    <w:p w14:paraId="45380E8B"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.9 Para a vistoria, o representante legal do(a) licitante ou responsável técnico deverá estar devidamente identificado, apresentando documento de identidade civil e documento expedido pela empresa comprovando sua habilitação para a realização da vistoria.</w:t>
      </w:r>
    </w:p>
    <w:p w14:paraId="1292D652" w14:textId="77777777" w:rsidR="0079462A"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.10. A não realização da vistoria não poderá embasar posteriores alegações de desconhecimento das instalações, dúvidas ou esquecimentos de quaisquer detalhes dos locais da prestação dos serviços, devendo o(a) Contratado(a) assumir os ônus dos serviços decorrentes.</w:t>
      </w:r>
    </w:p>
    <w:p w14:paraId="2634C9E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11</w:t>
      </w:r>
      <w:r w:rsidRPr="00F63A1D">
        <w:rPr>
          <w:rFonts w:ascii="Arial" w:hAnsi="Arial" w:cs="Arial"/>
          <w:sz w:val="24"/>
          <w:szCs w:val="24"/>
        </w:rPr>
        <w:t xml:space="preserve">. É permitida a subcontratação parcial do objeto, até o limite de </w:t>
      </w:r>
      <w:r>
        <w:rPr>
          <w:rFonts w:ascii="Arial" w:hAnsi="Arial" w:cs="Arial"/>
          <w:sz w:val="24"/>
          <w:szCs w:val="24"/>
        </w:rPr>
        <w:t>50</w:t>
      </w:r>
      <w:r w:rsidRPr="00F63A1D">
        <w:rPr>
          <w:rFonts w:ascii="Arial" w:hAnsi="Arial" w:cs="Arial"/>
          <w:sz w:val="24"/>
          <w:szCs w:val="24"/>
        </w:rPr>
        <w:t>% (</w:t>
      </w:r>
      <w:r>
        <w:rPr>
          <w:rFonts w:ascii="Arial" w:hAnsi="Arial" w:cs="Arial"/>
          <w:sz w:val="24"/>
          <w:szCs w:val="24"/>
        </w:rPr>
        <w:t>cinquenta</w:t>
      </w:r>
      <w:r w:rsidRPr="00F63A1D">
        <w:rPr>
          <w:rFonts w:ascii="Arial" w:hAnsi="Arial" w:cs="Arial"/>
          <w:sz w:val="24"/>
          <w:szCs w:val="24"/>
        </w:rPr>
        <w:t xml:space="preserve"> por cento) do valor total do contrato administrativo, nas condições a seguir.</w:t>
      </w:r>
    </w:p>
    <w:p w14:paraId="5231782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lastRenderedPageBreak/>
        <w:t>4</w:t>
      </w:r>
      <w:r w:rsidRPr="00F63A1D">
        <w:rPr>
          <w:rFonts w:ascii="Arial" w:hAnsi="Arial" w:cs="Arial"/>
          <w:sz w:val="24"/>
          <w:szCs w:val="24"/>
        </w:rPr>
        <w:t>.</w:t>
      </w:r>
      <w:r>
        <w:rPr>
          <w:rFonts w:ascii="Arial" w:hAnsi="Arial" w:cs="Arial"/>
          <w:sz w:val="24"/>
          <w:szCs w:val="24"/>
        </w:rPr>
        <w:t>12</w:t>
      </w:r>
      <w:r w:rsidRPr="00F63A1D">
        <w:rPr>
          <w:rFonts w:ascii="Arial" w:hAnsi="Arial" w:cs="Arial"/>
          <w:sz w:val="24"/>
          <w:szCs w:val="24"/>
        </w:rPr>
        <w:t>. A subcontratação depende de autorização prévia do Contratante, a quem incumbe avaliar se a subcontratada cumpre os requisitos de qualificação técnica necessários para a execução do objeto.</w:t>
      </w:r>
    </w:p>
    <w:p w14:paraId="4EDB71F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13</w:t>
      </w:r>
      <w:r w:rsidRPr="00F63A1D">
        <w:rPr>
          <w:rFonts w:ascii="Arial" w:hAnsi="Arial" w:cs="Arial"/>
          <w:sz w:val="24"/>
          <w:szCs w:val="24"/>
        </w:rPr>
        <w:t>. Em qualquer hipótese de subcontratação, permanece a responsabilidade integral do(a) Contratado(a)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53AF1B7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14</w:t>
      </w:r>
      <w:r w:rsidRPr="00F63A1D">
        <w:rPr>
          <w:rFonts w:ascii="Arial" w:hAnsi="Arial" w:cs="Arial"/>
          <w:sz w:val="24"/>
          <w:szCs w:val="24"/>
        </w:rPr>
        <w:t>.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pública ou atue na fiscalização ou na gestão do contrato, ou se deles forem cônjuge, companheiro ou parente em linha reta, colateral, ou por afinidade, até o 3º (terceiro) grau.</w:t>
      </w:r>
      <w:bookmarkEnd w:id="1"/>
    </w:p>
    <w:p w14:paraId="0B39FCFA" w14:textId="77777777" w:rsidR="00635E47" w:rsidRPr="00635E47" w:rsidRDefault="00635E47" w:rsidP="00635E47">
      <w:pPr>
        <w:pStyle w:val="Corpodetexto"/>
        <w:spacing w:line="360" w:lineRule="auto"/>
        <w:ind w:left="0"/>
        <w:rPr>
          <w:rFonts w:ascii="Arial" w:hAnsi="Arial" w:cs="Arial"/>
        </w:rPr>
      </w:pPr>
    </w:p>
    <w:p w14:paraId="76C6D6C1" w14:textId="53726FEA" w:rsidR="00BD35DF" w:rsidRPr="00635E47" w:rsidRDefault="00635E47" w:rsidP="00635E47">
      <w:pPr>
        <w:pStyle w:val="Corpodetexto"/>
        <w:spacing w:line="360" w:lineRule="auto"/>
        <w:ind w:left="0"/>
        <w:rPr>
          <w:rFonts w:ascii="Arial" w:hAnsi="Arial" w:cs="Arial"/>
          <w:b/>
          <w:bCs/>
          <w:caps/>
        </w:rPr>
      </w:pPr>
      <w:r w:rsidRPr="00635E47">
        <w:rPr>
          <w:rFonts w:ascii="Arial" w:hAnsi="Arial" w:cs="Arial"/>
          <w:b/>
          <w:bCs/>
          <w:caps/>
        </w:rPr>
        <w:t xml:space="preserve">5 – da vistória </w:t>
      </w:r>
    </w:p>
    <w:p w14:paraId="0D542B5A" w14:textId="2A075C3D" w:rsidR="00635E47" w:rsidRPr="00635E47" w:rsidRDefault="00635E47" w:rsidP="00635E47">
      <w:pPr>
        <w:pStyle w:val="Corpodetexto"/>
        <w:spacing w:line="360" w:lineRule="auto"/>
        <w:ind w:left="0"/>
        <w:rPr>
          <w:rFonts w:ascii="Arial" w:hAnsi="Arial" w:cs="Arial"/>
        </w:rPr>
      </w:pPr>
      <w:r w:rsidRPr="00635E47">
        <w:rPr>
          <w:rFonts w:ascii="Arial" w:hAnsi="Arial" w:cs="Arial"/>
          <w:caps/>
        </w:rPr>
        <w:t>5.1</w:t>
      </w:r>
      <w:r w:rsidRPr="00635E47">
        <w:rPr>
          <w:rFonts w:ascii="Arial" w:hAnsi="Arial" w:cs="Arial"/>
          <w:b/>
          <w:bCs/>
          <w:caps/>
        </w:rPr>
        <w:t xml:space="preserve"> - </w:t>
      </w:r>
      <w:r w:rsidRPr="00635E47">
        <w:rPr>
          <w:rFonts w:ascii="Arial" w:hAnsi="Arial" w:cs="Arial"/>
        </w:rPr>
        <w:t xml:space="preserve">Para o correto dimensionamento e elaboração de sua proposta, o licitante poderá realizar vistoria nas instalações do local de execução dos serviços, acompanhado por servidor designado para esse fim, com antecedência mínima de </w:t>
      </w:r>
      <w:r>
        <w:rPr>
          <w:rFonts w:ascii="Arial" w:hAnsi="Arial" w:cs="Arial"/>
        </w:rPr>
        <w:t>24</w:t>
      </w:r>
      <w:r w:rsidRPr="00635E47">
        <w:rPr>
          <w:rFonts w:ascii="Arial" w:hAnsi="Arial" w:cs="Arial"/>
        </w:rPr>
        <w:t xml:space="preserve"> horas da data e horário previstos para a abertura da sessão pública</w:t>
      </w:r>
      <w:r>
        <w:rPr>
          <w:rFonts w:ascii="Arial" w:hAnsi="Arial" w:cs="Arial"/>
        </w:rPr>
        <w:t>.</w:t>
      </w:r>
    </w:p>
    <w:p w14:paraId="1D5D03D1" w14:textId="3A1C35CF" w:rsidR="00635E47" w:rsidRPr="00635E47" w:rsidRDefault="00635E47" w:rsidP="00635E47">
      <w:pPr>
        <w:pStyle w:val="Corpodetexto"/>
        <w:spacing w:line="360" w:lineRule="auto"/>
        <w:ind w:left="0"/>
        <w:rPr>
          <w:rFonts w:ascii="Arial" w:hAnsi="Arial" w:cs="Arial"/>
        </w:rPr>
      </w:pPr>
      <w:r w:rsidRPr="00635E47">
        <w:rPr>
          <w:rFonts w:ascii="Arial" w:hAnsi="Arial" w:cs="Arial"/>
        </w:rPr>
        <w:t>5.2 - Para a vistoria o licitante, ou o seu representante legal, deverá estar devidamente identificado, apresentando documento de identidade civil e documento expedido pela empresa comprovando sua habilitação para a realização da vistoria.</w:t>
      </w:r>
    </w:p>
    <w:p w14:paraId="391E0629" w14:textId="61E0E469" w:rsidR="00635E47" w:rsidRPr="00635E47" w:rsidRDefault="00635E47" w:rsidP="00635E47">
      <w:pPr>
        <w:pStyle w:val="Corpodetexto"/>
        <w:spacing w:line="360" w:lineRule="auto"/>
        <w:ind w:left="0"/>
        <w:rPr>
          <w:rFonts w:ascii="Arial" w:hAnsi="Arial" w:cs="Arial"/>
        </w:rPr>
      </w:pPr>
      <w:r w:rsidRPr="00635E47">
        <w:rPr>
          <w:rFonts w:ascii="Arial" w:hAnsi="Arial" w:cs="Arial"/>
        </w:rPr>
        <w:t>5.3 - A não realização da vistoria não poderá embasar posteriores alegações de desconhecimento das instalações, dúvidas ou esquecimentos de quaisquer detalhes dos locais da prestação dos serviços, devendo a licitante vencedora assumir os ônus dos serviços decorrentes, não ensejando pedido de aditivo contratual por este motivo.</w:t>
      </w:r>
    </w:p>
    <w:p w14:paraId="199CBAA5" w14:textId="4456F9E4" w:rsidR="00635E47" w:rsidRDefault="00635E47" w:rsidP="00635E47">
      <w:pPr>
        <w:pStyle w:val="Corpodetexto"/>
        <w:spacing w:line="360" w:lineRule="auto"/>
        <w:ind w:left="0"/>
        <w:rPr>
          <w:rFonts w:ascii="Arial" w:hAnsi="Arial" w:cs="Arial"/>
        </w:rPr>
      </w:pPr>
      <w:r w:rsidRPr="00635E47">
        <w:rPr>
          <w:rFonts w:ascii="Arial" w:hAnsi="Arial" w:cs="Arial"/>
        </w:rPr>
        <w:t>5.4 - A licitante deverá declarar que tomou conhecimento de todas as informações e das condições locais para o cumprimento das obrigações objeto da licitação.</w:t>
      </w:r>
    </w:p>
    <w:p w14:paraId="00405F24" w14:textId="77777777" w:rsidR="00DE6B52" w:rsidRDefault="00DE6B52" w:rsidP="00635E47">
      <w:pPr>
        <w:pStyle w:val="Corpodetexto"/>
        <w:spacing w:line="360" w:lineRule="auto"/>
        <w:ind w:left="0"/>
        <w:rPr>
          <w:rFonts w:ascii="Arial" w:hAnsi="Arial" w:cs="Arial"/>
        </w:rPr>
      </w:pPr>
    </w:p>
    <w:p w14:paraId="39F26843" w14:textId="5F3D834F" w:rsidR="00DE6B52" w:rsidRPr="006605BB" w:rsidRDefault="00DE6B52" w:rsidP="006605BB">
      <w:pPr>
        <w:pStyle w:val="Corpodetexto"/>
        <w:spacing w:line="360" w:lineRule="auto"/>
        <w:ind w:left="0"/>
        <w:rPr>
          <w:rFonts w:ascii="Arial" w:hAnsi="Arial" w:cs="Arial"/>
          <w:b/>
          <w:bCs/>
          <w:caps/>
        </w:rPr>
      </w:pPr>
      <w:r w:rsidRPr="006605BB">
        <w:rPr>
          <w:rFonts w:ascii="Arial" w:hAnsi="Arial" w:cs="Arial"/>
          <w:b/>
          <w:bCs/>
          <w:caps/>
        </w:rPr>
        <w:t xml:space="preserve">6 - </w:t>
      </w:r>
      <w:r w:rsidRPr="006605BB">
        <w:rPr>
          <w:rFonts w:ascii="Arial" w:hAnsi="Arial" w:cs="Arial"/>
          <w:b/>
          <w:bCs/>
          <w:caps/>
          <w:color w:val="000000"/>
        </w:rPr>
        <w:t xml:space="preserve">execução do objeto, que consiste na definição de como o contrato deverá produzir os resultados pretendidos desde o seu início até o seu </w:t>
      </w:r>
      <w:r w:rsidRPr="006605BB">
        <w:rPr>
          <w:rFonts w:ascii="Arial" w:hAnsi="Arial" w:cs="Arial"/>
          <w:b/>
          <w:bCs/>
          <w:caps/>
          <w:color w:val="000000"/>
        </w:rPr>
        <w:lastRenderedPageBreak/>
        <w:t>encerramento</w:t>
      </w:r>
    </w:p>
    <w:p w14:paraId="16D4293D" w14:textId="43167459" w:rsidR="006605BB" w:rsidRPr="006605BB" w:rsidRDefault="006605BB" w:rsidP="006605BB">
      <w:pPr>
        <w:pStyle w:val="Corpodetexto"/>
        <w:spacing w:line="360" w:lineRule="auto"/>
        <w:ind w:left="0"/>
        <w:rPr>
          <w:rFonts w:ascii="Arial" w:hAnsi="Arial" w:cs="Arial"/>
        </w:rPr>
      </w:pPr>
      <w:r w:rsidRPr="006605BB">
        <w:rPr>
          <w:rFonts w:ascii="Arial" w:hAnsi="Arial" w:cs="Arial"/>
        </w:rPr>
        <w:t>6.1 - A execução do objeto seguirá a seguinte dinâmica:</w:t>
      </w:r>
    </w:p>
    <w:p w14:paraId="3293D837" w14:textId="5B4EDC40" w:rsidR="006605BB" w:rsidRPr="006605BB" w:rsidRDefault="006605BB" w:rsidP="006605BB">
      <w:pPr>
        <w:pStyle w:val="Corpodetexto"/>
        <w:spacing w:line="360" w:lineRule="auto"/>
        <w:ind w:left="0"/>
        <w:rPr>
          <w:rFonts w:ascii="Arial" w:hAnsi="Arial" w:cs="Arial"/>
        </w:rPr>
      </w:pPr>
      <w:r w:rsidRPr="006605BB">
        <w:rPr>
          <w:rFonts w:ascii="Arial" w:hAnsi="Arial" w:cs="Arial"/>
        </w:rPr>
        <w:t>6.1.1 - Após a assinatura do Contrato e a apresentação da garantia contratual no prazo do edital, a Contratada será instada a comparecer em reunião inicial, convocada pela Contratante, para recebimento e assinatura do documento “Ordem de Início dos Serviços”, quando então iniciar-se-á a execução dos serviços.</w:t>
      </w:r>
    </w:p>
    <w:p w14:paraId="5DAB4C71" w14:textId="71326CC8" w:rsidR="006605BB" w:rsidRPr="006605BB" w:rsidRDefault="006605BB" w:rsidP="006605BB">
      <w:pPr>
        <w:pStyle w:val="Corpodetexto"/>
        <w:spacing w:line="360" w:lineRule="auto"/>
        <w:ind w:left="0"/>
        <w:rPr>
          <w:rFonts w:ascii="Arial" w:hAnsi="Arial" w:cs="Arial"/>
        </w:rPr>
      </w:pPr>
      <w:r w:rsidRPr="006605BB">
        <w:rPr>
          <w:rFonts w:ascii="Arial" w:hAnsi="Arial" w:cs="Arial"/>
        </w:rPr>
        <w:t>6.1.2 - Os serviços serão executados conforme cronograma físico financeiro;</w:t>
      </w:r>
    </w:p>
    <w:p w14:paraId="3FBAC47D" w14:textId="287DA02C" w:rsidR="006605BB" w:rsidRPr="006605BB" w:rsidRDefault="006605BB" w:rsidP="006605BB">
      <w:pPr>
        <w:pStyle w:val="Corpodetexto"/>
        <w:spacing w:line="360" w:lineRule="auto"/>
        <w:ind w:left="0"/>
        <w:rPr>
          <w:rFonts w:ascii="Arial" w:hAnsi="Arial" w:cs="Arial"/>
        </w:rPr>
      </w:pPr>
      <w:r w:rsidRPr="006605BB">
        <w:rPr>
          <w:rFonts w:ascii="Arial" w:hAnsi="Arial" w:cs="Arial"/>
        </w:rPr>
        <w:t>6.1.3 - Sempre que houver demolições e retiradas de materiais existentes, a CONTRATADA executará, sob sua responsabilidade, os devidos escoramentos e procedimentos de prevenção de acidentes, visando à segurança do pessoal, dos serviços, do Patrimônio Público e propriedade particular;</w:t>
      </w:r>
    </w:p>
    <w:p w14:paraId="1DED4148" w14:textId="6726D5D7" w:rsidR="006605BB" w:rsidRPr="006605BB" w:rsidRDefault="006605BB" w:rsidP="006605BB">
      <w:pPr>
        <w:pStyle w:val="Corpodetexto"/>
        <w:spacing w:line="360" w:lineRule="auto"/>
        <w:ind w:left="0"/>
        <w:rPr>
          <w:rFonts w:ascii="Arial" w:hAnsi="Arial" w:cs="Arial"/>
        </w:rPr>
      </w:pPr>
      <w:r w:rsidRPr="006605BB">
        <w:rPr>
          <w:rFonts w:ascii="Arial" w:hAnsi="Arial" w:cs="Arial"/>
        </w:rPr>
        <w:t>6.1.4 - A CONTRATADA deve elaborar todo e qualquer levantamento de dados que forem necessários com vistas ao desenvolvimento do objeto de contrato;</w:t>
      </w:r>
    </w:p>
    <w:p w14:paraId="3BDA7D56" w14:textId="51919A01" w:rsidR="006605BB" w:rsidRPr="006605BB" w:rsidRDefault="006605BB" w:rsidP="006605BB">
      <w:pPr>
        <w:pStyle w:val="Corpodetexto"/>
        <w:spacing w:line="360" w:lineRule="auto"/>
        <w:ind w:left="0"/>
        <w:rPr>
          <w:rFonts w:ascii="Arial" w:hAnsi="Arial" w:cs="Arial"/>
        </w:rPr>
      </w:pPr>
      <w:r w:rsidRPr="006605BB">
        <w:rPr>
          <w:rFonts w:ascii="Arial" w:hAnsi="Arial" w:cs="Arial"/>
        </w:rPr>
        <w:t>6.1.5 - A CONTRATADA deve manter preposto aceito pela CONTRATANTE nos horários e locais de prestação de serviço para representá-la na execução do contrato com capacidade para tomar decisões compatíveis com os compromissos assumidos;</w:t>
      </w:r>
    </w:p>
    <w:p w14:paraId="0D0EAD1D" w14:textId="24769696" w:rsidR="006605BB" w:rsidRPr="006605BB" w:rsidRDefault="006605BB" w:rsidP="006605BB">
      <w:pPr>
        <w:pStyle w:val="Corpodetexto"/>
        <w:spacing w:line="360" w:lineRule="auto"/>
        <w:ind w:left="0"/>
        <w:rPr>
          <w:rFonts w:ascii="Arial" w:hAnsi="Arial" w:cs="Arial"/>
        </w:rPr>
      </w:pPr>
      <w:r w:rsidRPr="006605BB">
        <w:rPr>
          <w:rFonts w:ascii="Arial" w:hAnsi="Arial" w:cs="Arial"/>
        </w:rPr>
        <w:t>6.1.6 - A CONTRATADA deve providenciar o fechamento das áreas próximas ao local onde estiverem sendo executados os serviços, caso necessário, visando não interferir nas demais atividades realizadas na localidade;</w:t>
      </w:r>
    </w:p>
    <w:p w14:paraId="5A2DCAE8" w14:textId="41FBE1A2" w:rsidR="006605BB" w:rsidRPr="006605BB" w:rsidRDefault="006605BB" w:rsidP="006605BB">
      <w:pPr>
        <w:pStyle w:val="Corpodetexto"/>
        <w:spacing w:line="360" w:lineRule="auto"/>
        <w:ind w:left="0"/>
        <w:rPr>
          <w:rFonts w:ascii="Arial" w:hAnsi="Arial" w:cs="Arial"/>
        </w:rPr>
      </w:pPr>
      <w:r w:rsidRPr="006605BB">
        <w:rPr>
          <w:rFonts w:ascii="Arial" w:hAnsi="Arial" w:cs="Arial"/>
        </w:rPr>
        <w:t>6.1.7 - A CONTRATADA deve utilizar empregados habilitados e com conhecimentos básicos dos serviços a serem executados, em conformidade com as normas e determinações em vigor;</w:t>
      </w:r>
    </w:p>
    <w:p w14:paraId="58F1FCD2" w14:textId="52EDF8F6" w:rsidR="006605BB" w:rsidRPr="006605BB" w:rsidRDefault="006605BB" w:rsidP="006605BB">
      <w:pPr>
        <w:pStyle w:val="Corpodetexto"/>
        <w:spacing w:line="360" w:lineRule="auto"/>
        <w:ind w:left="0"/>
        <w:rPr>
          <w:rFonts w:ascii="Arial" w:hAnsi="Arial" w:cs="Arial"/>
        </w:rPr>
      </w:pPr>
      <w:r w:rsidRPr="006605BB">
        <w:rPr>
          <w:rFonts w:ascii="Arial" w:hAnsi="Arial" w:cs="Arial"/>
        </w:rPr>
        <w:t>6.1.8 - A CONTRATADA deve justificar por escrito e participar previamente à fiscalização as alterações, substituições e/ou complementações ao objeto do contrato, que não puderem ser previstas com antecedência;</w:t>
      </w:r>
    </w:p>
    <w:p w14:paraId="6B9C5237" w14:textId="432D87A9" w:rsidR="006605BB" w:rsidRPr="006605BB" w:rsidRDefault="006605BB" w:rsidP="006605BB">
      <w:pPr>
        <w:pStyle w:val="Corpodetexto"/>
        <w:spacing w:line="360" w:lineRule="auto"/>
        <w:ind w:left="0"/>
        <w:rPr>
          <w:rFonts w:ascii="Arial" w:hAnsi="Arial" w:cs="Arial"/>
        </w:rPr>
      </w:pPr>
      <w:r w:rsidRPr="006605BB">
        <w:rPr>
          <w:rFonts w:ascii="Arial" w:hAnsi="Arial" w:cs="Arial"/>
        </w:rPr>
        <w:t>6.1.9 - A CONTRATADA deve fornecer todos os materiais e mão de obra necessária à execução e instalação dos serviços necessários ao objeto do contrato;</w:t>
      </w:r>
    </w:p>
    <w:p w14:paraId="35B395F0" w14:textId="15D84318"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6.1.10 - A CONTRATADA deve utilizar materiais novos, de primeira qualidade, que atendam às condições estipuladas pela Associação Brasileira de Normas Técnicas (ABNT), resistentes e adequados à finalidade a que se destinam. Caso a contratada utilize materiais cuja qualidade seja duvidosa (marcas desconhecidas ou de fabricantes sem renome no mercado para o tipo de material específico), caberá à mesma comprovar, através de testes ou atestados técnicos, </w:t>
      </w:r>
      <w:r w:rsidRPr="006605BB">
        <w:rPr>
          <w:rFonts w:ascii="Arial" w:hAnsi="Arial" w:cs="Arial"/>
        </w:rPr>
        <w:lastRenderedPageBreak/>
        <w:t>estarem os mesmos de acordo com as normas técnicas, caso solicitado pela fiscalização.</w:t>
      </w:r>
    </w:p>
    <w:p w14:paraId="0D751301" w14:textId="3F82D762" w:rsidR="006605BB" w:rsidRPr="006605BB" w:rsidRDefault="006605BB" w:rsidP="006605BB">
      <w:pPr>
        <w:pStyle w:val="Corpodetexto"/>
        <w:spacing w:line="360" w:lineRule="auto"/>
        <w:ind w:left="0"/>
        <w:rPr>
          <w:rFonts w:ascii="Arial" w:hAnsi="Arial" w:cs="Arial"/>
        </w:rPr>
      </w:pPr>
      <w:r w:rsidRPr="006605BB">
        <w:rPr>
          <w:rFonts w:ascii="Arial" w:hAnsi="Arial" w:cs="Arial"/>
        </w:rPr>
        <w:t>6.1.11 - Não serão aceitas reclamações e ou solicitações de serviços adicionais de itens que não estejam inicialmente no orçamento de referência;</w:t>
      </w:r>
    </w:p>
    <w:p w14:paraId="2E6F78A1" w14:textId="5FDBB855" w:rsidR="006605BB" w:rsidRPr="006605BB" w:rsidRDefault="006605BB" w:rsidP="006605BB">
      <w:pPr>
        <w:pStyle w:val="Corpodetexto"/>
        <w:spacing w:line="360" w:lineRule="auto"/>
        <w:ind w:left="0"/>
        <w:rPr>
          <w:rFonts w:ascii="Arial" w:hAnsi="Arial" w:cs="Arial"/>
        </w:rPr>
      </w:pPr>
      <w:r w:rsidRPr="006605BB">
        <w:rPr>
          <w:rFonts w:ascii="Arial" w:hAnsi="Arial" w:cs="Arial"/>
        </w:rPr>
        <w:t>6.1.12 - Os serviços somente serão recebidos após sua limpeza geral;</w:t>
      </w:r>
    </w:p>
    <w:p w14:paraId="2F99B18D" w14:textId="0EE6E1C9" w:rsidR="006605BB" w:rsidRPr="006605BB" w:rsidRDefault="006605BB" w:rsidP="006605BB">
      <w:pPr>
        <w:pStyle w:val="Corpodetexto"/>
        <w:spacing w:line="360" w:lineRule="auto"/>
        <w:ind w:left="0"/>
        <w:rPr>
          <w:rFonts w:ascii="Arial" w:hAnsi="Arial" w:cs="Arial"/>
        </w:rPr>
      </w:pPr>
      <w:r w:rsidRPr="006605BB">
        <w:rPr>
          <w:rFonts w:ascii="Arial" w:hAnsi="Arial" w:cs="Arial"/>
        </w:rPr>
        <w:t>6.1.13 - Os dias e horários de funcionamento deverão ser alinhados com a CONTRATANTE na reunião de Ordem de Início dos Serviços.</w:t>
      </w:r>
    </w:p>
    <w:p w14:paraId="212EE808" w14:textId="0EFAA448" w:rsidR="006605BB" w:rsidRPr="006605BB" w:rsidRDefault="006605BB" w:rsidP="006605BB">
      <w:pPr>
        <w:pStyle w:val="Corpodetexto"/>
        <w:spacing w:line="360" w:lineRule="auto"/>
        <w:ind w:left="0"/>
        <w:rPr>
          <w:rFonts w:ascii="Arial" w:hAnsi="Arial" w:cs="Arial"/>
        </w:rPr>
      </w:pPr>
      <w:r w:rsidRPr="006605BB">
        <w:rPr>
          <w:rFonts w:ascii="Arial" w:hAnsi="Arial" w:cs="Arial"/>
        </w:rPr>
        <w:t>6.1.14 - A execução dos serviços observará o cronograma físico integrante do Projeto Básico;</w:t>
      </w:r>
    </w:p>
    <w:p w14:paraId="7A1442DE" w14:textId="2472767E" w:rsidR="006605BB" w:rsidRPr="006605BB" w:rsidRDefault="006605BB" w:rsidP="006605BB">
      <w:pPr>
        <w:pStyle w:val="Corpodetexto"/>
        <w:spacing w:line="360" w:lineRule="auto"/>
        <w:ind w:left="0"/>
        <w:rPr>
          <w:rFonts w:ascii="Arial" w:hAnsi="Arial" w:cs="Arial"/>
        </w:rPr>
      </w:pPr>
      <w:r w:rsidRPr="006605BB">
        <w:rPr>
          <w:rFonts w:ascii="Arial" w:hAnsi="Arial" w:cs="Arial"/>
        </w:rPr>
        <w:t>6.1.15 - A execução dos serviços deve seguir todas as orientações representadas no Caderno de Especificações e Memória do Orçamento.</w:t>
      </w:r>
    </w:p>
    <w:p w14:paraId="4A5E2821" w14:textId="0A850C6A" w:rsidR="006605BB" w:rsidRPr="006605BB" w:rsidRDefault="006605BB" w:rsidP="006605BB">
      <w:pPr>
        <w:pStyle w:val="Corpodetexto"/>
        <w:spacing w:line="360" w:lineRule="auto"/>
        <w:ind w:left="0"/>
        <w:rPr>
          <w:rFonts w:ascii="Arial" w:hAnsi="Arial" w:cs="Arial"/>
        </w:rPr>
      </w:pPr>
      <w:r w:rsidRPr="006605BB">
        <w:rPr>
          <w:rFonts w:ascii="Arial" w:hAnsi="Arial" w:cs="Arial"/>
        </w:rPr>
        <w:t>6.1.16 - Não é permitida a subcontratação do total dos serviços.</w:t>
      </w:r>
    </w:p>
    <w:p w14:paraId="039A375B" w14:textId="77777777" w:rsidR="00BD35DF" w:rsidRDefault="00BD35DF" w:rsidP="004A6726">
      <w:pPr>
        <w:pStyle w:val="Corpodetexto"/>
        <w:spacing w:line="360" w:lineRule="auto"/>
        <w:ind w:left="0" w:right="-1"/>
        <w:rPr>
          <w:rFonts w:ascii="Arial" w:hAnsi="Arial" w:cs="Arial"/>
        </w:rPr>
      </w:pPr>
    </w:p>
    <w:p w14:paraId="76B1BF96" w14:textId="6B49749C" w:rsidR="004A6726" w:rsidRPr="00B25C2A" w:rsidRDefault="006F4C7E" w:rsidP="004A6726">
      <w:pPr>
        <w:tabs>
          <w:tab w:val="left" w:pos="2268"/>
        </w:tabs>
        <w:spacing w:after="0" w:line="360" w:lineRule="auto"/>
        <w:jc w:val="both"/>
        <w:rPr>
          <w:rFonts w:ascii="Arial" w:hAnsi="Arial" w:cs="Arial"/>
          <w:b/>
          <w:caps/>
          <w:sz w:val="24"/>
          <w:szCs w:val="24"/>
        </w:rPr>
      </w:pPr>
      <w:r>
        <w:rPr>
          <w:rFonts w:ascii="Arial" w:hAnsi="Arial" w:cs="Arial"/>
          <w:b/>
          <w:caps/>
          <w:sz w:val="24"/>
          <w:szCs w:val="24"/>
        </w:rPr>
        <w:t>7</w:t>
      </w:r>
      <w:r w:rsidR="004A6726" w:rsidRPr="00B25C2A">
        <w:rPr>
          <w:rFonts w:ascii="Arial" w:hAnsi="Arial" w:cs="Arial"/>
          <w:b/>
          <w:caps/>
          <w:sz w:val="24"/>
          <w:szCs w:val="24"/>
        </w:rPr>
        <w:t xml:space="preserve">. </w:t>
      </w:r>
      <w:r w:rsidR="004A6726">
        <w:rPr>
          <w:rFonts w:ascii="Arial" w:hAnsi="Arial" w:cs="Arial"/>
          <w:b/>
          <w:caps/>
          <w:sz w:val="24"/>
          <w:szCs w:val="24"/>
        </w:rPr>
        <w:t>da</w:t>
      </w:r>
      <w:r w:rsidR="004A6726" w:rsidRPr="00B25C2A">
        <w:rPr>
          <w:rFonts w:ascii="Arial" w:hAnsi="Arial" w:cs="Arial"/>
          <w:b/>
          <w:caps/>
          <w:sz w:val="24"/>
          <w:szCs w:val="24"/>
        </w:rPr>
        <w:t xml:space="preserve"> gestão contrato administrativo</w:t>
      </w:r>
    </w:p>
    <w:p w14:paraId="1C0FC425" w14:textId="5FADA5DD" w:rsidR="004A6726" w:rsidRPr="00890D1D" w:rsidRDefault="006F4C7E" w:rsidP="004A6726">
      <w:pPr>
        <w:pStyle w:val="Nivel2"/>
        <w:spacing w:before="0" w:after="0" w:line="360" w:lineRule="auto"/>
        <w:rPr>
          <w:color w:val="auto"/>
          <w:sz w:val="24"/>
          <w:szCs w:val="24"/>
        </w:rPr>
      </w:pPr>
      <w:r>
        <w:rPr>
          <w:sz w:val="24"/>
          <w:szCs w:val="24"/>
        </w:rPr>
        <w:t>7</w:t>
      </w:r>
      <w:r w:rsidR="004A6726" w:rsidRPr="00890D1D">
        <w:rPr>
          <w:sz w:val="24"/>
          <w:szCs w:val="24"/>
        </w:rPr>
        <w:t xml:space="preserve">.1. </w:t>
      </w:r>
      <w:r w:rsidR="004A6726" w:rsidRPr="00890D1D">
        <w:rPr>
          <w:color w:val="auto"/>
          <w:sz w:val="24"/>
          <w:szCs w:val="24"/>
        </w:rPr>
        <w:t>O contrato administrativo deverá ser executado fielmente pelas partes, de acordo com as cláusulas avençadas e as normas da Lei nº. 14.133/2021, e cada parte responderá pelas consequências de sua inexecução total ou parcial (art. 115 da Lei nº 14.133/2021).</w:t>
      </w:r>
    </w:p>
    <w:p w14:paraId="23E49397" w14:textId="3D23669F" w:rsidR="004A6726" w:rsidRPr="00890D1D" w:rsidRDefault="006F4C7E" w:rsidP="004A6726">
      <w:pPr>
        <w:pStyle w:val="Nivel2"/>
        <w:spacing w:before="0" w:after="0" w:line="360" w:lineRule="auto"/>
        <w:rPr>
          <w:color w:val="auto"/>
          <w:sz w:val="24"/>
          <w:szCs w:val="24"/>
        </w:rPr>
      </w:pPr>
      <w:bookmarkStart w:id="2" w:name="art115§1"/>
      <w:bookmarkStart w:id="3" w:name="art115§5"/>
      <w:bookmarkEnd w:id="2"/>
      <w:bookmarkEnd w:id="3"/>
      <w:r>
        <w:rPr>
          <w:color w:val="auto"/>
          <w:sz w:val="24"/>
          <w:szCs w:val="24"/>
        </w:rPr>
        <w:t>7</w:t>
      </w:r>
      <w:r w:rsidR="004A6726" w:rsidRPr="00890D1D">
        <w:rPr>
          <w:color w:val="auto"/>
          <w:sz w:val="24"/>
          <w:szCs w:val="24"/>
        </w:rPr>
        <w:t>.2. Em caso de impedimento, ordem de paralisação ou suspensão do contrato administrativo, o cronograma de execução será prorrogado automaticamente pelo tempo correspondente, anotadas tais circunstâncias mediante simples apostila (§ 5º do art. 115 da Lei nº. 14.133/2021).</w:t>
      </w:r>
    </w:p>
    <w:p w14:paraId="12FEBAA9" w14:textId="263DD49E"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.3. A execução do contrato administrativo deverá ser acompanhada e fiscalizada pelo(a) fiscal do contrato administrativos, ou pelos respectivos substitutos (art. 117 da Lei nº. 14.133/2021).</w:t>
      </w:r>
    </w:p>
    <w:p w14:paraId="514B9EB7" w14:textId="3B63359C"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 xml:space="preserve">.4. </w:t>
      </w:r>
      <w:r w:rsidR="004A6726" w:rsidRPr="00890D1D">
        <w:rPr>
          <w:sz w:val="24"/>
          <w:szCs w:val="24"/>
        </w:rPr>
        <w:t>O(A) fiscal do contrato administrativo anotará em registro próprio todas as ocorrências relacionadas à execução do contrato administrativo, determinando o que for necessário para a regularização das faltas ou dos defeitos observados (§1º do art. 117 da Lei nº. 14.133/2021).</w:t>
      </w:r>
    </w:p>
    <w:p w14:paraId="5D14AA98" w14:textId="3FCEBA93" w:rsidR="004A6726" w:rsidRPr="00890D1D" w:rsidRDefault="006F4C7E" w:rsidP="00890D1D">
      <w:pPr>
        <w:pStyle w:val="Nivel3"/>
        <w:tabs>
          <w:tab w:val="clear" w:pos="360"/>
        </w:tabs>
        <w:spacing w:before="0" w:after="0" w:line="360" w:lineRule="auto"/>
        <w:ind w:left="0"/>
        <w:contextualSpacing w:val="0"/>
        <w:rPr>
          <w:sz w:val="24"/>
          <w:szCs w:val="24"/>
        </w:rPr>
      </w:pPr>
      <w:bookmarkStart w:id="4" w:name="art117§2"/>
      <w:bookmarkEnd w:id="4"/>
      <w:r>
        <w:rPr>
          <w:sz w:val="24"/>
          <w:szCs w:val="24"/>
        </w:rPr>
        <w:t>7</w:t>
      </w:r>
      <w:r w:rsidR="004A6726" w:rsidRPr="00890D1D">
        <w:rPr>
          <w:sz w:val="24"/>
          <w:szCs w:val="24"/>
        </w:rPr>
        <w:t>.5. O(A) fiscal do contrato administrativo informará a seus superiores, em tempo hábil para a adoção das medidas convenientes, a situação que demandar decisão ou providência que ultrapasse sua competência (§ 2º do art. 117 da Lei nº. 14.133/2021).</w:t>
      </w:r>
    </w:p>
    <w:p w14:paraId="2B65AC61" w14:textId="5A10BE9B" w:rsidR="00890D1D" w:rsidRPr="00890D1D" w:rsidRDefault="006F4C7E" w:rsidP="00890D1D">
      <w:pPr>
        <w:tabs>
          <w:tab w:val="left" w:pos="1134"/>
        </w:tabs>
        <w:spacing w:after="0" w:line="360" w:lineRule="auto"/>
        <w:jc w:val="both"/>
        <w:rPr>
          <w:rFonts w:ascii="Arial" w:hAnsi="Arial" w:cs="Arial"/>
          <w:color w:val="000000"/>
          <w:sz w:val="24"/>
          <w:szCs w:val="24"/>
        </w:rPr>
      </w:pPr>
      <w:r>
        <w:rPr>
          <w:rFonts w:ascii="Arial" w:hAnsi="Arial" w:cs="Arial"/>
          <w:sz w:val="24"/>
          <w:szCs w:val="24"/>
        </w:rPr>
        <w:t>7</w:t>
      </w:r>
      <w:r w:rsidR="00890D1D" w:rsidRPr="00890D1D">
        <w:rPr>
          <w:rFonts w:ascii="Arial" w:hAnsi="Arial" w:cs="Arial"/>
          <w:sz w:val="24"/>
          <w:szCs w:val="24"/>
        </w:rPr>
        <w:t xml:space="preserve">.6 - </w:t>
      </w:r>
      <w:r w:rsidR="00890D1D" w:rsidRPr="00890D1D">
        <w:rPr>
          <w:rFonts w:ascii="Arial" w:hAnsi="Arial" w:cs="Arial"/>
          <w:color w:val="000000"/>
          <w:sz w:val="24"/>
          <w:szCs w:val="24"/>
        </w:rPr>
        <w:t xml:space="preserve">O contratado deverá manter preposto aceito pela Administração no local da obra ou do serviço para </w:t>
      </w:r>
      <w:r w:rsidR="00890D1D" w:rsidRPr="00890D1D">
        <w:rPr>
          <w:rFonts w:ascii="Arial" w:hAnsi="Arial" w:cs="Arial"/>
          <w:sz w:val="24"/>
          <w:szCs w:val="24"/>
        </w:rPr>
        <w:t>representá</w:t>
      </w:r>
      <w:r w:rsidR="00890D1D" w:rsidRPr="00890D1D">
        <w:rPr>
          <w:rFonts w:ascii="Arial" w:hAnsi="Arial" w:cs="Arial"/>
          <w:color w:val="000000"/>
          <w:sz w:val="24"/>
          <w:szCs w:val="24"/>
        </w:rPr>
        <w:t>-lo na execução do contrato. (</w:t>
      </w:r>
      <w:proofErr w:type="spellStart"/>
      <w:r w:rsidR="00890D1D" w:rsidRPr="00890D1D">
        <w:rPr>
          <w:rFonts w:ascii="Arial" w:hAnsi="Arial" w:cs="Arial"/>
          <w:color w:val="000000"/>
          <w:sz w:val="24"/>
          <w:szCs w:val="24"/>
        </w:rPr>
        <w:t>art</w:t>
      </w:r>
      <w:proofErr w:type="spellEnd"/>
      <w:r w:rsidR="00890D1D" w:rsidRPr="00890D1D">
        <w:rPr>
          <w:rFonts w:ascii="Arial" w:hAnsi="Arial" w:cs="Arial"/>
          <w:color w:val="000000"/>
          <w:sz w:val="24"/>
          <w:szCs w:val="24"/>
        </w:rPr>
        <w:t xml:space="preserve"> 18 da Lei nº 14.133/2021).</w:t>
      </w:r>
    </w:p>
    <w:p w14:paraId="5487E455" w14:textId="2C034244" w:rsidR="00890D1D" w:rsidRPr="00890D1D" w:rsidRDefault="006F4C7E" w:rsidP="00890D1D">
      <w:pPr>
        <w:spacing w:after="0" w:line="360" w:lineRule="auto"/>
        <w:jc w:val="both"/>
        <w:rPr>
          <w:rFonts w:ascii="Arial" w:hAnsi="Arial" w:cs="Arial"/>
          <w:sz w:val="24"/>
          <w:szCs w:val="24"/>
        </w:rPr>
      </w:pPr>
      <w:r>
        <w:rPr>
          <w:rFonts w:ascii="Arial" w:hAnsi="Arial" w:cs="Arial"/>
          <w:color w:val="000000"/>
          <w:sz w:val="24"/>
          <w:szCs w:val="24"/>
        </w:rPr>
        <w:t>7</w:t>
      </w:r>
      <w:r w:rsidR="00890D1D" w:rsidRPr="00890D1D">
        <w:rPr>
          <w:rFonts w:ascii="Arial" w:hAnsi="Arial" w:cs="Arial"/>
          <w:color w:val="000000"/>
          <w:sz w:val="24"/>
          <w:szCs w:val="24"/>
        </w:rPr>
        <w:t xml:space="preserve">.6.1 - </w:t>
      </w:r>
      <w:r w:rsidR="00890D1D" w:rsidRPr="00890D1D">
        <w:rPr>
          <w:rFonts w:ascii="Arial" w:hAnsi="Arial" w:cs="Arial"/>
          <w:sz w:val="24"/>
          <w:szCs w:val="24"/>
        </w:rPr>
        <w:t>A indicação ou a manutenção do preposto da empresa poderá ser recusada pelo órgão ou entidade, desde que devidamente justificada, devendo a empresa designar outro para o exercício da atividade (IN 5, art. 44, §1º), no prazo indicado pelo fiscal</w:t>
      </w:r>
    </w:p>
    <w:p w14:paraId="7CE17A6F" w14:textId="0F1A7EA4"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lastRenderedPageBreak/>
        <w:t>7</w:t>
      </w:r>
      <w:r w:rsidR="004A6726" w:rsidRPr="00890D1D">
        <w:rPr>
          <w:sz w:val="24"/>
          <w:szCs w:val="24"/>
        </w:rPr>
        <w:t>.6. A Contratada será obrigada a reparar, corrigir, remover, reconstruir ou substituir, a suas expensas, no total ou em parte, o objeto do contrato em que se verificarem vícios, defeitos ou incorreções resultantes de sua execução ou de materiais nela empregados (art. 119 da Lei nº. 14.133/2021).</w:t>
      </w:r>
    </w:p>
    <w:p w14:paraId="7122DFC5" w14:textId="6E949122" w:rsidR="004A6726" w:rsidRPr="00890D1D" w:rsidRDefault="006F4C7E" w:rsidP="004A6726">
      <w:pPr>
        <w:pStyle w:val="Nivel2"/>
        <w:spacing w:before="0" w:after="0" w:line="360" w:lineRule="auto"/>
        <w:rPr>
          <w:color w:val="auto"/>
          <w:sz w:val="24"/>
          <w:szCs w:val="24"/>
        </w:rPr>
      </w:pPr>
      <w:bookmarkStart w:id="5" w:name="art120"/>
      <w:bookmarkEnd w:id="5"/>
      <w:r>
        <w:rPr>
          <w:color w:val="auto"/>
          <w:sz w:val="24"/>
          <w:szCs w:val="24"/>
        </w:rPr>
        <w:t>7</w:t>
      </w:r>
      <w:r w:rsidR="004A6726" w:rsidRPr="00890D1D">
        <w:rPr>
          <w:color w:val="auto"/>
          <w:sz w:val="24"/>
          <w:szCs w:val="24"/>
        </w:rPr>
        <w:t>.7. A Contratada será responsável pelos danos causados diretamente à Administração ou a terceiros em razão da execução do contrato, e não excluirá nem reduzirá essa responsabilidade a fiscalização ou o acompanhamento pelo contratante (art. 120 da Lei nº. 14.133/2021).</w:t>
      </w:r>
      <w:bookmarkStart w:id="6" w:name="art121"/>
      <w:bookmarkEnd w:id="6"/>
    </w:p>
    <w:p w14:paraId="61EF74B0" w14:textId="4E348A25"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.8. Somente a Contratada será responsável pelos encargos trabalhistas, previdenciários, fiscais e comerciais resultantes da execução do contrato administrativo (art. 121 da Lei nº. 14.133/2021).</w:t>
      </w:r>
    </w:p>
    <w:p w14:paraId="3A5C61F9" w14:textId="56535F62" w:rsidR="004A6726" w:rsidRPr="00890D1D" w:rsidRDefault="006F4C7E" w:rsidP="004A6726">
      <w:pPr>
        <w:pStyle w:val="Nivel3"/>
        <w:tabs>
          <w:tab w:val="clear" w:pos="360"/>
        </w:tabs>
        <w:spacing w:before="0" w:after="0" w:line="360" w:lineRule="auto"/>
        <w:ind w:left="0"/>
        <w:contextualSpacing w:val="0"/>
        <w:rPr>
          <w:sz w:val="24"/>
          <w:szCs w:val="24"/>
        </w:rPr>
      </w:pPr>
      <w:bookmarkStart w:id="7" w:name="art121§1"/>
      <w:bookmarkEnd w:id="7"/>
      <w:r>
        <w:rPr>
          <w:sz w:val="24"/>
          <w:szCs w:val="24"/>
        </w:rPr>
        <w:t>7</w:t>
      </w:r>
      <w:r w:rsidR="004A6726" w:rsidRPr="00890D1D">
        <w:rPr>
          <w:sz w:val="24"/>
          <w:szCs w:val="24"/>
        </w:rPr>
        <w:t>.9. A inadimplência da Contratada em relação aos encargos trabalhistas, fiscais e comerciais não transferirá à Administração a responsabilidade pelo seu pagamento e não poderá onerar o objeto do contrato administrativo (§ 1º do art. 121 da Lei nº. 14.133/2021).</w:t>
      </w:r>
      <w:bookmarkStart w:id="8" w:name="art122"/>
      <w:bookmarkStart w:id="9" w:name="art122§1"/>
      <w:bookmarkStart w:id="10" w:name="art122§2"/>
      <w:bookmarkStart w:id="11" w:name="art122§3"/>
      <w:bookmarkStart w:id="12" w:name="art123"/>
      <w:bookmarkEnd w:id="8"/>
      <w:bookmarkEnd w:id="9"/>
      <w:bookmarkEnd w:id="10"/>
      <w:bookmarkEnd w:id="11"/>
      <w:bookmarkEnd w:id="12"/>
    </w:p>
    <w:p w14:paraId="052765BA" w14:textId="4157ADDA"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.10. As comunicações entre a Administração e a contratada devem ser realizadas por escrito sempre que o ato exigir tal formalidade, admitindo-se, excepcionalmente, o uso de mensagem eletrônica para esse fim, tal como: e-mail.</w:t>
      </w:r>
    </w:p>
    <w:p w14:paraId="537642FF" w14:textId="55CBC920" w:rsidR="004A6726" w:rsidRPr="005F14DA"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.11. A Administração poderá convocar representante da empresa para adoção de providências que devam ser cumpridas de imediato</w:t>
      </w:r>
      <w:r w:rsidR="004A6726" w:rsidRPr="005F14DA">
        <w:rPr>
          <w:sz w:val="24"/>
          <w:szCs w:val="24"/>
        </w:rPr>
        <w:t>.</w:t>
      </w:r>
    </w:p>
    <w:p w14:paraId="04D599EC" w14:textId="77777777" w:rsidR="00737853" w:rsidRDefault="00737853" w:rsidP="004A6726">
      <w:pPr>
        <w:pStyle w:val="Nivel2"/>
        <w:spacing w:before="0" w:after="0" w:line="360" w:lineRule="auto"/>
        <w:rPr>
          <w:b/>
          <w:caps/>
          <w:sz w:val="24"/>
          <w:szCs w:val="24"/>
        </w:rPr>
      </w:pPr>
    </w:p>
    <w:p w14:paraId="23F9C934" w14:textId="56DB83DC" w:rsidR="004A6726" w:rsidRPr="008A445E" w:rsidRDefault="006F4C7E" w:rsidP="004A6726">
      <w:pPr>
        <w:pStyle w:val="Nivel2"/>
        <w:spacing w:before="0" w:after="0" w:line="360" w:lineRule="auto"/>
        <w:rPr>
          <w:b/>
          <w:caps/>
          <w:sz w:val="24"/>
          <w:szCs w:val="24"/>
        </w:rPr>
      </w:pPr>
      <w:r w:rsidRPr="008A445E">
        <w:rPr>
          <w:b/>
          <w:caps/>
          <w:sz w:val="24"/>
          <w:szCs w:val="24"/>
        </w:rPr>
        <w:t>8</w:t>
      </w:r>
      <w:r w:rsidR="004A6726" w:rsidRPr="008A445E">
        <w:rPr>
          <w:b/>
          <w:caps/>
          <w:sz w:val="24"/>
          <w:szCs w:val="24"/>
        </w:rPr>
        <w:t>. Dos critérios de medição e de pagamento</w:t>
      </w:r>
    </w:p>
    <w:p w14:paraId="40A88551" w14:textId="10C8DD44" w:rsidR="004A6726"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w:t>
      </w:r>
      <w:r w:rsidR="004A6726" w:rsidRPr="008A445E">
        <w:rPr>
          <w:rFonts w:ascii="Arial" w:hAnsi="Arial" w:cs="Arial"/>
          <w:sz w:val="24"/>
          <w:szCs w:val="24"/>
        </w:rPr>
        <w:t>.1</w:t>
      </w:r>
      <w:r w:rsidR="004A6726" w:rsidRPr="008A445E">
        <w:rPr>
          <w:rFonts w:ascii="Arial" w:hAnsi="Arial" w:cs="Arial"/>
          <w:b/>
          <w:bCs/>
          <w:sz w:val="24"/>
          <w:szCs w:val="24"/>
        </w:rPr>
        <w:t xml:space="preserve"> </w:t>
      </w:r>
      <w:r w:rsidR="004A6726" w:rsidRPr="008A445E">
        <w:rPr>
          <w:rFonts w:ascii="Arial" w:hAnsi="Arial" w:cs="Arial"/>
          <w:sz w:val="24"/>
          <w:szCs w:val="24"/>
        </w:rPr>
        <w:t>-</w:t>
      </w:r>
      <w:r w:rsidR="004A6726" w:rsidRPr="008A445E">
        <w:rPr>
          <w:rFonts w:ascii="Arial" w:hAnsi="Arial" w:cs="Arial"/>
          <w:spacing w:val="8"/>
          <w:sz w:val="24"/>
          <w:szCs w:val="24"/>
        </w:rPr>
        <w:t xml:space="preserve"> </w:t>
      </w:r>
      <w:r w:rsidRPr="008A445E">
        <w:rPr>
          <w:rFonts w:ascii="Arial" w:hAnsi="Arial" w:cs="Arial"/>
          <w:sz w:val="24"/>
          <w:szCs w:val="24"/>
        </w:rPr>
        <w:t xml:space="preserve">CONTRATANTE: PREFEITURA MUNICIPAL DE </w:t>
      </w:r>
      <w:r w:rsidR="0074097C">
        <w:rPr>
          <w:rFonts w:ascii="Arial" w:hAnsi="Arial" w:cs="Arial"/>
          <w:sz w:val="24"/>
          <w:szCs w:val="24"/>
        </w:rPr>
        <w:t>ENTRE FOLHAS</w:t>
      </w:r>
      <w:r w:rsidRPr="008A445E">
        <w:rPr>
          <w:rFonts w:ascii="Arial" w:hAnsi="Arial" w:cs="Arial"/>
          <w:sz w:val="24"/>
          <w:szCs w:val="24"/>
        </w:rPr>
        <w:t xml:space="preserve"> - MG, responsável por fiscalizar a CONTRATADA fundamentada pelo Contrato, Normas do Concedente, legislações e normas vigentes.</w:t>
      </w:r>
    </w:p>
    <w:p w14:paraId="1EDA93CC" w14:textId="5379980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8.2 - FISCALIZAÇÃO: Equipe de profissionais aptos indicados pelo município como Fiscais do contrato, sendo responsáveis pela aprovação dos serviços e produtos gerados pela CONTRATADA, bem como a definição de diretrizes e parâmetros técnicos para o desenvolvimento da execução da obra;</w:t>
      </w:r>
    </w:p>
    <w:p w14:paraId="6394FB0A" w14:textId="5BA6D08B"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8.3 - CONTRATADA: Empresa a ser CONTRATADA pela Administração Pública por meio de licitação, a qual tem como função executar os serviços constantes neste Projeto Básico.</w:t>
      </w:r>
    </w:p>
    <w:p w14:paraId="5931CCB8" w14:textId="04DD2E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8.4 - A reunião inicial será devidamente registrada em ata, e objetiva dar início à execução dos serviços, com o esclarecimento das obrigações contratuais, em que estejam presentes os </w:t>
      </w:r>
      <w:r w:rsidRPr="008A445E">
        <w:rPr>
          <w:rFonts w:ascii="Arial" w:hAnsi="Arial" w:cs="Arial"/>
          <w:sz w:val="24"/>
          <w:szCs w:val="24"/>
        </w:rPr>
        <w:lastRenderedPageBreak/>
        <w:t>representantes da CONTRATANTE, o responsável técnico/preposto da CONTRATADA e os respectivos técnicos.</w:t>
      </w:r>
    </w:p>
    <w:p w14:paraId="5C788E14" w14:textId="13D2E3D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8.5 - A comunicação entre a CONTRATANT.E e a CONTRATADA poderá, além de presencial, ser estabelecida através de endereço eletrônico (“e-mail”) e reuniões remotas através de plataformas digitais, quando for o caso e possibilidade.</w:t>
      </w:r>
    </w:p>
    <w:p w14:paraId="636C5FC9" w14:textId="5EA9E29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8.6 - A CONTRATADA deve apresentar Registro de Responsabilidade Técnica (RRT) ou Anotação de Responsabilidade Técnica (ART) referente à contratação de Arquiteto ou Engenheiro para acompanhamento da execução do serviço.</w:t>
      </w:r>
    </w:p>
    <w:p w14:paraId="7F661B5D" w14:textId="717ABAC6"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8.7 - O representante da CONTRATANTE deverá promover o registro das ocorrências verificadas, adotando as providências necessárias ao fiel cumprimento das cláusulas contratuais,</w:t>
      </w:r>
    </w:p>
    <w:p w14:paraId="46FBDA9E" w14:textId="42DF88D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8.8 - As situações que exigirem decisões e providências que ultrapassem a competência do Fiscal da CONTRATANTE deverão ser registradas e encaminhadas ao Chefe do Poder Executivo imediatamente, para a adoção de medidas saneadoras.</w:t>
      </w:r>
    </w:p>
    <w:p w14:paraId="45234F3D" w14:textId="2E3E6AC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8.9 - Ao final de cada etapa da execução contratual, na medida em que os serviços sejam efetivamente executados e de acordo com as parcelas mensais de desembolso previsto no Cronograma Físico-Financeiro, a Contratada apresentará a medição prévia dos serviços executados no período, através de planilha e memória de cálculo detalhada.</w:t>
      </w:r>
    </w:p>
    <w:p w14:paraId="747F39BD" w14:textId="14EB0CAF"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8.10 - Cada etapa será considerada efetivamente concluída quando os serviços previstos para aquela etapa, no Cronograma Físico-Financeiro, estiverem executados em sua totalidade.</w:t>
      </w:r>
    </w:p>
    <w:p w14:paraId="39747AE7" w14:textId="2F6B16A4"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8.11 - A confirmação dos serviços executados será efetuada pela Fiscalização da CONTRATANTE, que emitirá, para cada parcela medida, planilha de Cronograma FísicoFinanceiro, contendo todos os itens da planilha de orçamento proposta, a discriminação dos serviços, quantitativos previstos, preços unitários e totais contratos, bem como os quantitativos e preços totais de cada medição efetuada e o saldo físico-financeiro do contrato.</w:t>
      </w:r>
    </w:p>
    <w:p w14:paraId="717FB0BA" w14:textId="1C93962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8.12 - A indicação do objeto;</w:t>
      </w:r>
    </w:p>
    <w:p w14:paraId="453981F1" w14:textId="231386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8.13 - O número da medição em ordem sequencial;</w:t>
      </w:r>
    </w:p>
    <w:p w14:paraId="6BFD97AA" w14:textId="02A6A9D8"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8.14 - </w:t>
      </w:r>
      <w:r w:rsidR="008A445E" w:rsidRPr="008A445E">
        <w:rPr>
          <w:rFonts w:ascii="Arial" w:hAnsi="Arial" w:cs="Arial"/>
          <w:sz w:val="24"/>
          <w:szCs w:val="24"/>
        </w:rPr>
        <w:t>O período ou o mês/ano a que se refere;</w:t>
      </w:r>
    </w:p>
    <w:p w14:paraId="401604A4" w14:textId="6CA8FE8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8.15 - Data base dos preços unitários;</w:t>
      </w:r>
    </w:p>
    <w:p w14:paraId="0C16A0D3" w14:textId="5E5B181F"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8.16 - Assinatura da Fiscalização e o de acordo do representante da CONTRATADA.</w:t>
      </w:r>
    </w:p>
    <w:p w14:paraId="4A1314A1" w14:textId="062146CB"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8.17 - A medição deverá ser efetuada pela Fiscalização da Contratante, devendo ser elaborada </w:t>
      </w:r>
      <w:r w:rsidRPr="008A445E">
        <w:rPr>
          <w:rFonts w:ascii="Arial" w:hAnsi="Arial" w:cs="Arial"/>
          <w:sz w:val="24"/>
          <w:szCs w:val="24"/>
        </w:rPr>
        <w:lastRenderedPageBreak/>
        <w:t>com suas respectivas memórias de cálculo registradas no Diário de Atividades e Ocorrências. O representante da Contratada poderá colaborar na elaboração da medição.</w:t>
      </w:r>
    </w:p>
    <w:p w14:paraId="3355AF40" w14:textId="4C0B875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8.18 - A CONTRATADA deverá apresentar, semanalmente, Relatório fotográfico de execução dos serviços, conforme Cronograma Físico-Financeiro, bem como emitir diariamente o Registro Diário de Obras (RDO), devendo o mesmo estar devidamente assinado pelo Responsável Técnico.</w:t>
      </w:r>
    </w:p>
    <w:p w14:paraId="32C35D81" w14:textId="2CA0B8C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8.19 - Após a aprovação das documentações técnicas da medição, a CONTRATADA deve fornecer a Guia de Recolhimento do INSS com seus comprovantes de pagamento; Guia de Recolhimento do FGTS e de Informações à Previdência Social (GFIP), com comprovantes de pagamentos; Lista de funcionários contratados; Folha de pagamento e comprovantes; e Atestado de Saúde Ocupacional (ASO) de todos os funcionários contratados.</w:t>
      </w:r>
    </w:p>
    <w:p w14:paraId="46C3FF11" w14:textId="3913D3E1"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8.20 - Os documentos administrativos deverão ser analisados pela CONTRATANTE e, em havendo divergências, será solicitada a correção na documentação à CONTRATADA, que terá o prazo de até 5 dias úteis para fazer a correção.</w:t>
      </w:r>
    </w:p>
    <w:p w14:paraId="4621C978" w14:textId="7922569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8.21 - Após a aprovação dos documentos administrativos, a CONTRATADA será autorizada a emitir a Nota Fiscal ou Fatura.</w:t>
      </w:r>
    </w:p>
    <w:p w14:paraId="2D001C3A" w14:textId="1634F128"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8.22 - O pagamento da última medição ficará condicionado à apresentação, juntamente com a Fatura ou Nota Fiscal e a Planilha de Controle Físico-Financeiro, do Termo de Aceite Provisório e do Certificado de inexistência de débitos relativos às obrigações trabalhistas relacionados com os serviços contratados.</w:t>
      </w:r>
    </w:p>
    <w:p w14:paraId="51CF6515" w14:textId="1CD8A22D" w:rsidR="008A445E" w:rsidRPr="00CF740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8.23 - O recebimento definitivo ocorre com a assinatura do Termo de Aceite Definitivo por servidor ou Comissão designada Prefeito Municipal, mediante termo circunstanciado, assinado pelas partes, após o decurso do prazo de observação ou vistoria e que não poderá ser superior </w:t>
      </w:r>
      <w:r w:rsidRPr="00CF740E">
        <w:rPr>
          <w:rFonts w:ascii="Arial" w:hAnsi="Arial" w:cs="Arial"/>
          <w:sz w:val="24"/>
          <w:szCs w:val="24"/>
        </w:rPr>
        <w:t>a 90 (noventa) dias da data do termo de aceite provisório, que comprove a adequação do objeto aos termos contratuais.</w:t>
      </w:r>
    </w:p>
    <w:p w14:paraId="1489CA98" w14:textId="42D0C98A"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sz w:val="24"/>
          <w:szCs w:val="24"/>
        </w:rPr>
        <w:t xml:space="preserve">8.24 - O pagamento será mensalmente e em até 15 (quinze) dias úteis do recebimento da nota fiscal e Boletim de Medição – </w:t>
      </w:r>
      <w:proofErr w:type="gramStart"/>
      <w:r w:rsidRPr="00CF740E">
        <w:rPr>
          <w:rFonts w:ascii="Arial" w:hAnsi="Arial" w:cs="Arial"/>
          <w:sz w:val="24"/>
          <w:szCs w:val="24"/>
        </w:rPr>
        <w:t>BM ;</w:t>
      </w:r>
      <w:proofErr w:type="gramEnd"/>
    </w:p>
    <w:p w14:paraId="25B22688" w14:textId="4ED7E853"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color w:val="000000"/>
          <w:sz w:val="24"/>
          <w:szCs w:val="24"/>
          <w:lang w:eastAsia="en-US"/>
        </w:rPr>
      </w:pPr>
      <w:r w:rsidRPr="00CF740E">
        <w:rPr>
          <w:rFonts w:ascii="Arial" w:hAnsi="Arial" w:cs="Arial"/>
          <w:sz w:val="24"/>
          <w:szCs w:val="24"/>
        </w:rPr>
        <w:t xml:space="preserve">8.25 - </w:t>
      </w:r>
      <w:r w:rsidRPr="00CF740E">
        <w:rPr>
          <w:rFonts w:ascii="Arial" w:hAnsi="Arial" w:cs="Arial"/>
          <w:color w:val="000000"/>
          <w:sz w:val="24"/>
          <w:szCs w:val="24"/>
          <w:lang w:eastAsia="en-US"/>
        </w:rPr>
        <w:t xml:space="preserve">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w:t>
      </w:r>
      <w:r w:rsidRPr="00CF740E">
        <w:rPr>
          <w:rFonts w:ascii="Arial" w:hAnsi="Arial" w:cs="Arial"/>
          <w:color w:val="000000"/>
          <w:sz w:val="24"/>
          <w:szCs w:val="24"/>
          <w:lang w:eastAsia="en-US"/>
        </w:rPr>
        <w:lastRenderedPageBreak/>
        <w:t>saneadoras. Nesta hipótese, o prazo para pagamento iniciar-se-á após a comprovação da regularização da situação, não acarretando qualquer ônus para o Contratante.</w:t>
      </w:r>
    </w:p>
    <w:p w14:paraId="1C2D761E" w14:textId="146FC8FB"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color w:val="000000"/>
          <w:sz w:val="24"/>
          <w:szCs w:val="24"/>
          <w:lang w:eastAsia="en-US"/>
        </w:rPr>
        <w:t xml:space="preserve">8.26 - 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2B4F0764" w14:textId="77777777" w:rsidR="006F4C7E" w:rsidRDefault="006F4C7E" w:rsidP="004A6726">
      <w:pPr>
        <w:pStyle w:val="PargrafodaLista"/>
        <w:widowControl w:val="0"/>
        <w:autoSpaceDE w:val="0"/>
        <w:autoSpaceDN w:val="0"/>
        <w:spacing w:after="0" w:line="360" w:lineRule="auto"/>
        <w:ind w:left="0"/>
        <w:contextualSpacing w:val="0"/>
        <w:jc w:val="both"/>
      </w:pPr>
    </w:p>
    <w:p w14:paraId="70D2AD3F" w14:textId="415F5DC7" w:rsidR="006F4C7E" w:rsidRPr="00950A7F" w:rsidRDefault="00CF740E" w:rsidP="00950A7F">
      <w:pPr>
        <w:pStyle w:val="PargrafodaLista"/>
        <w:widowControl w:val="0"/>
        <w:autoSpaceDE w:val="0"/>
        <w:autoSpaceDN w:val="0"/>
        <w:spacing w:after="0" w:line="360" w:lineRule="auto"/>
        <w:ind w:left="0"/>
        <w:contextualSpacing w:val="0"/>
        <w:jc w:val="both"/>
        <w:rPr>
          <w:rFonts w:ascii="Arial" w:hAnsi="Arial" w:cs="Arial"/>
          <w:b/>
          <w:bCs/>
          <w:caps/>
          <w:sz w:val="24"/>
          <w:szCs w:val="24"/>
        </w:rPr>
      </w:pPr>
      <w:r w:rsidRPr="00950A7F">
        <w:rPr>
          <w:rFonts w:ascii="Arial" w:hAnsi="Arial" w:cs="Arial"/>
          <w:b/>
          <w:bCs/>
          <w:caps/>
          <w:sz w:val="24"/>
          <w:szCs w:val="24"/>
        </w:rPr>
        <w:t xml:space="preserve">9 </w:t>
      </w:r>
      <w:r w:rsidR="00950A7F" w:rsidRPr="00950A7F">
        <w:rPr>
          <w:rFonts w:ascii="Arial" w:hAnsi="Arial" w:cs="Arial"/>
          <w:b/>
          <w:bCs/>
          <w:caps/>
          <w:sz w:val="24"/>
          <w:szCs w:val="24"/>
        </w:rPr>
        <w:t xml:space="preserve">- </w:t>
      </w:r>
      <w:r w:rsidR="00950A7F" w:rsidRPr="00950A7F">
        <w:rPr>
          <w:rFonts w:ascii="Arial" w:hAnsi="Arial" w:cs="Arial"/>
          <w:b/>
          <w:bCs/>
          <w:caps/>
          <w:color w:val="000000"/>
          <w:sz w:val="24"/>
          <w:szCs w:val="24"/>
        </w:rPr>
        <w:t>FORMA</w:t>
      </w:r>
      <w:r w:rsidRPr="00950A7F">
        <w:rPr>
          <w:rFonts w:ascii="Arial" w:hAnsi="Arial" w:cs="Arial"/>
          <w:b/>
          <w:bCs/>
          <w:caps/>
          <w:color w:val="000000"/>
          <w:sz w:val="24"/>
          <w:szCs w:val="24"/>
        </w:rPr>
        <w:t xml:space="preserve"> e critérios de seleção do fornecedor</w:t>
      </w:r>
    </w:p>
    <w:p w14:paraId="4F7D5444" w14:textId="20D4507F"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9.1 - </w:t>
      </w:r>
      <w:r w:rsidRPr="00950A7F">
        <w:rPr>
          <w:sz w:val="24"/>
          <w:szCs w:val="24"/>
        </w:rPr>
        <w:t>Trata-se de serviço técnico especializado de arquitetura/engenharia, com fornecimento de materiais e mão de obra, a ser contratado mediante licitação.</w:t>
      </w:r>
    </w:p>
    <w:p w14:paraId="25D4AD4B" w14:textId="625467A0"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9.2. O fornecedor será selecionado por meio da realização de Concorrência Pública, na forma eletrônica, tendo como critério de julgamento: menor preço por empreitada global. </w:t>
      </w:r>
    </w:p>
    <w:p w14:paraId="16732E92" w14:textId="1574C9E6"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9.3 - </w:t>
      </w:r>
      <w:r w:rsidRPr="00950A7F">
        <w:rPr>
          <w:sz w:val="24"/>
          <w:szCs w:val="24"/>
        </w:rPr>
        <w:t>A execução do contrato não gerará vínculo empregatício entre os empregados da Contratada e a Administração, vedando-se qualquer relação entre estes que caracterize pessoalidade e subordinação direta.</w:t>
      </w:r>
    </w:p>
    <w:p w14:paraId="7A0CB773" w14:textId="6590A93A" w:rsidR="004A6726" w:rsidRPr="00950A7F" w:rsidRDefault="00950A7F" w:rsidP="004A6726">
      <w:pPr>
        <w:pStyle w:val="PargrafodaLista"/>
        <w:widowControl w:val="0"/>
        <w:tabs>
          <w:tab w:val="left" w:pos="567"/>
        </w:tabs>
        <w:autoSpaceDE w:val="0"/>
        <w:autoSpaceDN w:val="0"/>
        <w:spacing w:after="0" w:line="360" w:lineRule="auto"/>
        <w:ind w:left="0" w:right="-1"/>
        <w:contextualSpacing w:val="0"/>
        <w:jc w:val="both"/>
        <w:rPr>
          <w:rFonts w:ascii="Arial" w:hAnsi="Arial" w:cs="Arial"/>
          <w:sz w:val="24"/>
          <w:szCs w:val="24"/>
        </w:rPr>
      </w:pPr>
      <w:r w:rsidRPr="00950A7F">
        <w:rPr>
          <w:rFonts w:ascii="Arial" w:hAnsi="Arial" w:cs="Arial"/>
          <w:sz w:val="24"/>
          <w:szCs w:val="24"/>
        </w:rPr>
        <w:t xml:space="preserve"> </w:t>
      </w:r>
    </w:p>
    <w:p w14:paraId="772634C7" w14:textId="0C99BBA1" w:rsidR="004A6726" w:rsidRPr="00A67024" w:rsidRDefault="00950A7F"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950A7F">
        <w:rPr>
          <w:rFonts w:ascii="Arial" w:hAnsi="Arial" w:cs="Arial"/>
          <w:b/>
          <w:bCs/>
          <w:caps/>
          <w:sz w:val="24"/>
          <w:szCs w:val="24"/>
        </w:rPr>
        <w:t>10 - E</w:t>
      </w:r>
      <w:r w:rsidRPr="00950A7F">
        <w:rPr>
          <w:rFonts w:ascii="Arial" w:hAnsi="Arial" w:cs="Arial"/>
          <w:b/>
          <w:bCs/>
          <w:caps/>
          <w:color w:val="000000"/>
          <w:sz w:val="24"/>
          <w:szCs w:val="24"/>
        </w:rPr>
        <w:t xml:space="preserve">stimativas do valor da contratação, acompanhadas dos preços unitários referenciais, das memórias de cálculo e dos documentos que lhe dão suporte, com os parâmetros utilizados para a obtenção dos preços e para os respectivos cálculos, que devem constar de </w:t>
      </w:r>
      <w:r w:rsidRPr="00A67024">
        <w:rPr>
          <w:rFonts w:ascii="Arial" w:hAnsi="Arial" w:cs="Arial"/>
          <w:b/>
          <w:bCs/>
          <w:caps/>
          <w:color w:val="000000"/>
          <w:sz w:val="24"/>
          <w:szCs w:val="24"/>
        </w:rPr>
        <w:t>documento separado e classificado;</w:t>
      </w:r>
    </w:p>
    <w:p w14:paraId="5964DB5B" w14:textId="2FC6B899" w:rsidR="00950A7F" w:rsidRDefault="00A67024"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A67024">
        <w:rPr>
          <w:rFonts w:ascii="Arial" w:hAnsi="Arial" w:cs="Arial"/>
          <w:b/>
          <w:bCs/>
          <w:caps/>
          <w:color w:val="000000"/>
          <w:sz w:val="24"/>
          <w:szCs w:val="24"/>
        </w:rPr>
        <w:t xml:space="preserve">10.1 - </w:t>
      </w:r>
      <w:r w:rsidRPr="00A67024">
        <w:rPr>
          <w:rFonts w:ascii="Arial" w:hAnsi="Arial" w:cs="Arial"/>
          <w:sz w:val="24"/>
          <w:szCs w:val="24"/>
        </w:rPr>
        <w:t>O Valor total para execução do projeto estimado previamente e referenciados pela</w:t>
      </w:r>
      <w:r w:rsidR="00D51788">
        <w:rPr>
          <w:rFonts w:ascii="Arial" w:hAnsi="Arial" w:cs="Arial"/>
          <w:sz w:val="24"/>
          <w:szCs w:val="24"/>
        </w:rPr>
        <w:t>s</w:t>
      </w:r>
      <w:r w:rsidRPr="00A67024">
        <w:rPr>
          <w:rFonts w:ascii="Arial" w:hAnsi="Arial" w:cs="Arial"/>
          <w:sz w:val="24"/>
          <w:szCs w:val="24"/>
        </w:rPr>
        <w:t xml:space="preserve"> </w:t>
      </w:r>
      <w:r w:rsidRPr="0074097C">
        <w:rPr>
          <w:rFonts w:ascii="Arial" w:hAnsi="Arial" w:cs="Arial"/>
          <w:sz w:val="24"/>
          <w:szCs w:val="24"/>
          <w:u w:val="single"/>
        </w:rPr>
        <w:t>Planilha</w:t>
      </w:r>
      <w:r w:rsidR="00D51788">
        <w:rPr>
          <w:rFonts w:ascii="Arial" w:hAnsi="Arial" w:cs="Arial"/>
          <w:sz w:val="24"/>
          <w:szCs w:val="24"/>
          <w:u w:val="single"/>
        </w:rPr>
        <w:t xml:space="preserve">s </w:t>
      </w:r>
      <w:proofErr w:type="spellStart"/>
      <w:r w:rsidR="00D51788">
        <w:rPr>
          <w:rFonts w:ascii="Arial" w:hAnsi="Arial" w:cs="Arial"/>
          <w:sz w:val="24"/>
          <w:szCs w:val="24"/>
          <w:u w:val="single"/>
        </w:rPr>
        <w:t>Sinapi</w:t>
      </w:r>
      <w:proofErr w:type="spellEnd"/>
      <w:r w:rsidR="00D51788">
        <w:rPr>
          <w:rFonts w:ascii="Arial" w:hAnsi="Arial" w:cs="Arial"/>
          <w:sz w:val="24"/>
          <w:szCs w:val="24"/>
          <w:u w:val="single"/>
        </w:rPr>
        <w:t>-MG 02/2023 e</w:t>
      </w:r>
      <w:r w:rsidRPr="0074097C">
        <w:rPr>
          <w:rFonts w:ascii="Arial" w:hAnsi="Arial" w:cs="Arial"/>
          <w:sz w:val="24"/>
          <w:szCs w:val="24"/>
          <w:u w:val="single"/>
        </w:rPr>
        <w:t xml:space="preserve"> </w:t>
      </w:r>
      <w:r w:rsidR="0074097C" w:rsidRPr="0074097C">
        <w:rPr>
          <w:rFonts w:ascii="Arial" w:hAnsi="Arial" w:cs="Arial"/>
          <w:sz w:val="24"/>
          <w:szCs w:val="24"/>
          <w:u w:val="single"/>
        </w:rPr>
        <w:t>SEINFRA-MG DER/MG</w:t>
      </w:r>
      <w:r w:rsidRPr="0074097C">
        <w:rPr>
          <w:rFonts w:ascii="Arial" w:hAnsi="Arial" w:cs="Arial"/>
          <w:sz w:val="24"/>
          <w:szCs w:val="24"/>
          <w:u w:val="single"/>
        </w:rPr>
        <w:t xml:space="preserve"> </w:t>
      </w:r>
      <w:r w:rsidR="0074097C" w:rsidRPr="0074097C">
        <w:rPr>
          <w:rFonts w:ascii="Arial" w:hAnsi="Arial" w:cs="Arial"/>
          <w:sz w:val="24"/>
          <w:szCs w:val="24"/>
          <w:u w:val="single"/>
        </w:rPr>
        <w:t>10</w:t>
      </w:r>
      <w:r w:rsidRPr="0074097C">
        <w:rPr>
          <w:rFonts w:ascii="Arial" w:hAnsi="Arial" w:cs="Arial"/>
          <w:sz w:val="24"/>
          <w:szCs w:val="24"/>
          <w:u w:val="single"/>
        </w:rPr>
        <w:t xml:space="preserve">/2023 </w:t>
      </w:r>
      <w:r w:rsidR="0074097C" w:rsidRPr="0074097C">
        <w:rPr>
          <w:rFonts w:ascii="Arial" w:hAnsi="Arial" w:cs="Arial"/>
          <w:sz w:val="24"/>
          <w:szCs w:val="24"/>
          <w:u w:val="single"/>
        </w:rPr>
        <w:t>–</w:t>
      </w:r>
      <w:r w:rsidRPr="0074097C">
        <w:rPr>
          <w:rFonts w:ascii="Arial" w:hAnsi="Arial" w:cs="Arial"/>
          <w:sz w:val="24"/>
          <w:szCs w:val="24"/>
          <w:u w:val="single"/>
        </w:rPr>
        <w:t xml:space="preserve"> </w:t>
      </w:r>
      <w:r w:rsidR="00D51788">
        <w:rPr>
          <w:rFonts w:ascii="Arial" w:hAnsi="Arial" w:cs="Arial"/>
          <w:sz w:val="24"/>
          <w:szCs w:val="24"/>
          <w:u w:val="single"/>
        </w:rPr>
        <w:t>s</w:t>
      </w:r>
      <w:r w:rsidR="0074097C" w:rsidRPr="0074097C">
        <w:rPr>
          <w:rFonts w:ascii="Arial" w:hAnsi="Arial" w:cs="Arial"/>
          <w:sz w:val="24"/>
          <w:szCs w:val="24"/>
          <w:u w:val="single"/>
        </w:rPr>
        <w:t xml:space="preserve">em </w:t>
      </w:r>
      <w:r w:rsidRPr="0074097C">
        <w:rPr>
          <w:rFonts w:ascii="Arial" w:hAnsi="Arial" w:cs="Arial"/>
          <w:sz w:val="24"/>
          <w:szCs w:val="24"/>
          <w:u w:val="single"/>
        </w:rPr>
        <w:t>Desonera</w:t>
      </w:r>
      <w:r w:rsidR="00D51788">
        <w:rPr>
          <w:rFonts w:ascii="Arial" w:hAnsi="Arial" w:cs="Arial"/>
          <w:sz w:val="24"/>
          <w:szCs w:val="24"/>
          <w:u w:val="single"/>
        </w:rPr>
        <w:t>ção</w:t>
      </w:r>
      <w:r w:rsidRPr="0074097C">
        <w:rPr>
          <w:rFonts w:ascii="Arial" w:hAnsi="Arial" w:cs="Arial"/>
          <w:sz w:val="24"/>
          <w:szCs w:val="24"/>
          <w:u w:val="single"/>
        </w:rPr>
        <w:t xml:space="preserve">, totalizando o valor de R$ </w:t>
      </w:r>
      <w:r w:rsidR="00B97632">
        <w:rPr>
          <w:rFonts w:ascii="Arial" w:hAnsi="Arial" w:cs="Arial"/>
          <w:sz w:val="24"/>
          <w:szCs w:val="24"/>
          <w:u w:val="single"/>
        </w:rPr>
        <w:t>2</w:t>
      </w:r>
      <w:r w:rsidR="00D51788">
        <w:rPr>
          <w:rFonts w:ascii="Arial" w:hAnsi="Arial" w:cs="Arial"/>
          <w:sz w:val="24"/>
          <w:szCs w:val="24"/>
          <w:u w:val="single"/>
        </w:rPr>
        <w:t>.</w:t>
      </w:r>
      <w:r w:rsidR="00B97632">
        <w:rPr>
          <w:rFonts w:ascii="Arial" w:hAnsi="Arial" w:cs="Arial"/>
          <w:sz w:val="24"/>
          <w:szCs w:val="24"/>
          <w:u w:val="single"/>
        </w:rPr>
        <w:t>0</w:t>
      </w:r>
      <w:r w:rsidR="002B3178">
        <w:rPr>
          <w:rFonts w:ascii="Arial" w:hAnsi="Arial" w:cs="Arial"/>
          <w:sz w:val="24"/>
          <w:szCs w:val="24"/>
          <w:u w:val="single"/>
        </w:rPr>
        <w:t>61.840,29</w:t>
      </w:r>
      <w:r w:rsidR="0074097C" w:rsidRPr="0074097C">
        <w:rPr>
          <w:rFonts w:ascii="Arial" w:hAnsi="Arial" w:cs="Arial"/>
          <w:sz w:val="24"/>
          <w:szCs w:val="24"/>
          <w:u w:val="single"/>
        </w:rPr>
        <w:t xml:space="preserve"> </w:t>
      </w:r>
      <w:r w:rsidRPr="0074097C">
        <w:rPr>
          <w:rFonts w:ascii="Arial" w:hAnsi="Arial" w:cs="Arial"/>
          <w:sz w:val="24"/>
          <w:szCs w:val="24"/>
          <w:u w:val="single"/>
        </w:rPr>
        <w:t>(</w:t>
      </w:r>
      <w:r w:rsidR="00B97632">
        <w:rPr>
          <w:rFonts w:ascii="Arial" w:hAnsi="Arial" w:cs="Arial"/>
          <w:sz w:val="24"/>
          <w:szCs w:val="24"/>
          <w:u w:val="single"/>
        </w:rPr>
        <w:t xml:space="preserve">dois </w:t>
      </w:r>
      <w:proofErr w:type="gramStart"/>
      <w:r w:rsidR="00B97632">
        <w:rPr>
          <w:rFonts w:ascii="Arial" w:hAnsi="Arial" w:cs="Arial"/>
          <w:sz w:val="24"/>
          <w:szCs w:val="24"/>
          <w:u w:val="single"/>
        </w:rPr>
        <w:t xml:space="preserve">milhões, </w:t>
      </w:r>
      <w:r w:rsidR="002B3178">
        <w:rPr>
          <w:rFonts w:ascii="Arial" w:hAnsi="Arial" w:cs="Arial"/>
          <w:sz w:val="24"/>
          <w:szCs w:val="24"/>
          <w:u w:val="single"/>
        </w:rPr>
        <w:t xml:space="preserve"> sessenta</w:t>
      </w:r>
      <w:proofErr w:type="gramEnd"/>
      <w:r w:rsidR="002B3178">
        <w:rPr>
          <w:rFonts w:ascii="Arial" w:hAnsi="Arial" w:cs="Arial"/>
          <w:sz w:val="24"/>
          <w:szCs w:val="24"/>
          <w:u w:val="single"/>
        </w:rPr>
        <w:t xml:space="preserve"> e um mil, oitocentos e quarenta reais, vinte e nove </w:t>
      </w:r>
      <w:r w:rsidR="0074097C" w:rsidRPr="0074097C">
        <w:rPr>
          <w:rFonts w:ascii="Arial" w:hAnsi="Arial" w:cs="Arial"/>
          <w:sz w:val="24"/>
          <w:szCs w:val="24"/>
          <w:u w:val="single"/>
        </w:rPr>
        <w:t>centavos</w:t>
      </w:r>
      <w:r w:rsidRPr="0074097C">
        <w:rPr>
          <w:rFonts w:ascii="Arial" w:hAnsi="Arial" w:cs="Arial"/>
          <w:sz w:val="24"/>
          <w:szCs w:val="24"/>
          <w:u w:val="single"/>
        </w:rPr>
        <w:t>).</w:t>
      </w:r>
    </w:p>
    <w:p w14:paraId="43956EC8" w14:textId="6BC2F88C" w:rsidR="00102C18" w:rsidRPr="0074097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t xml:space="preserve">10.2 – </w:t>
      </w:r>
      <w:proofErr w:type="gramStart"/>
      <w:r w:rsidRPr="0074097C">
        <w:rPr>
          <w:rFonts w:ascii="Arial" w:hAnsi="Arial" w:cs="Arial"/>
          <w:sz w:val="24"/>
          <w:szCs w:val="24"/>
        </w:rPr>
        <w:t>Anexo  –</w:t>
      </w:r>
      <w:proofErr w:type="gramEnd"/>
      <w:r w:rsidRPr="0074097C">
        <w:rPr>
          <w:rFonts w:ascii="Arial" w:hAnsi="Arial" w:cs="Arial"/>
          <w:sz w:val="24"/>
          <w:szCs w:val="24"/>
        </w:rPr>
        <w:t xml:space="preserve"> Planilha Orçamentária </w:t>
      </w:r>
    </w:p>
    <w:p w14:paraId="0F6800C8" w14:textId="11DF97B9" w:rsidR="00102C18" w:rsidRPr="0074097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t xml:space="preserve">10.3 – </w:t>
      </w:r>
      <w:proofErr w:type="gramStart"/>
      <w:r w:rsidRPr="0074097C">
        <w:rPr>
          <w:rFonts w:ascii="Arial" w:hAnsi="Arial" w:cs="Arial"/>
          <w:sz w:val="24"/>
          <w:szCs w:val="24"/>
        </w:rPr>
        <w:t>Anexo  –</w:t>
      </w:r>
      <w:proofErr w:type="gramEnd"/>
      <w:r w:rsidRPr="0074097C">
        <w:rPr>
          <w:rFonts w:ascii="Arial" w:hAnsi="Arial" w:cs="Arial"/>
          <w:sz w:val="24"/>
          <w:szCs w:val="24"/>
        </w:rPr>
        <w:t xml:space="preserve"> Cronograma Físico Financeiro </w:t>
      </w:r>
    </w:p>
    <w:p w14:paraId="2D5E1D60" w14:textId="704DC5DD" w:rsidR="00102C18" w:rsidRPr="0074097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t xml:space="preserve">10.4 – </w:t>
      </w:r>
      <w:proofErr w:type="gramStart"/>
      <w:r w:rsidRPr="0074097C">
        <w:rPr>
          <w:rFonts w:ascii="Arial" w:hAnsi="Arial" w:cs="Arial"/>
          <w:sz w:val="24"/>
          <w:szCs w:val="24"/>
        </w:rPr>
        <w:t>Anexo  –</w:t>
      </w:r>
      <w:proofErr w:type="gramEnd"/>
      <w:r w:rsidRPr="0074097C">
        <w:rPr>
          <w:rFonts w:ascii="Arial" w:hAnsi="Arial" w:cs="Arial"/>
          <w:sz w:val="24"/>
          <w:szCs w:val="24"/>
        </w:rPr>
        <w:t xml:space="preserve"> Memorial de Calculo</w:t>
      </w:r>
    </w:p>
    <w:p w14:paraId="0F773268" w14:textId="658A6384" w:rsidR="00102C18" w:rsidRPr="0074097C"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74097C">
        <w:rPr>
          <w:rFonts w:ascii="Arial" w:hAnsi="Arial" w:cs="Arial"/>
          <w:sz w:val="24"/>
          <w:szCs w:val="24"/>
        </w:rPr>
        <w:t xml:space="preserve">10.5 – </w:t>
      </w:r>
      <w:proofErr w:type="gramStart"/>
      <w:r w:rsidRPr="0074097C">
        <w:rPr>
          <w:rFonts w:ascii="Arial" w:hAnsi="Arial" w:cs="Arial"/>
          <w:sz w:val="24"/>
          <w:szCs w:val="24"/>
        </w:rPr>
        <w:t>Anexo  –</w:t>
      </w:r>
      <w:proofErr w:type="gramEnd"/>
      <w:r w:rsidRPr="0074097C">
        <w:rPr>
          <w:rFonts w:ascii="Arial" w:hAnsi="Arial" w:cs="Arial"/>
          <w:sz w:val="24"/>
          <w:szCs w:val="24"/>
        </w:rPr>
        <w:t xml:space="preserve"> Memorial Descritivo </w:t>
      </w:r>
    </w:p>
    <w:p w14:paraId="13045CC0" w14:textId="0918BDCF" w:rsidR="00102C18" w:rsidRPr="00A67024" w:rsidRDefault="00102C18"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74097C">
        <w:rPr>
          <w:rFonts w:ascii="Arial" w:hAnsi="Arial" w:cs="Arial"/>
          <w:sz w:val="24"/>
          <w:szCs w:val="24"/>
        </w:rPr>
        <w:lastRenderedPageBreak/>
        <w:t xml:space="preserve">10.6 – </w:t>
      </w:r>
      <w:proofErr w:type="gramStart"/>
      <w:r w:rsidRPr="0074097C">
        <w:rPr>
          <w:rFonts w:ascii="Arial" w:hAnsi="Arial" w:cs="Arial"/>
          <w:sz w:val="24"/>
          <w:szCs w:val="24"/>
        </w:rPr>
        <w:t>Anexo  –</w:t>
      </w:r>
      <w:proofErr w:type="gramEnd"/>
      <w:r w:rsidRPr="0074097C">
        <w:rPr>
          <w:rFonts w:ascii="Arial" w:hAnsi="Arial" w:cs="Arial"/>
          <w:sz w:val="24"/>
          <w:szCs w:val="24"/>
        </w:rPr>
        <w:t xml:space="preserve"> Projeto Executivo - Croqui</w:t>
      </w:r>
    </w:p>
    <w:p w14:paraId="6F069D51" w14:textId="77777777" w:rsidR="00950A7F" w:rsidRPr="00950A7F" w:rsidRDefault="00950A7F" w:rsidP="004A6726">
      <w:pPr>
        <w:pStyle w:val="PargrafodaLista"/>
        <w:widowControl w:val="0"/>
        <w:tabs>
          <w:tab w:val="left" w:pos="426"/>
          <w:tab w:val="left" w:pos="503"/>
        </w:tabs>
        <w:autoSpaceDE w:val="0"/>
        <w:autoSpaceDN w:val="0"/>
        <w:spacing w:after="0" w:line="360" w:lineRule="auto"/>
        <w:ind w:left="0" w:right="-1"/>
        <w:contextualSpacing w:val="0"/>
        <w:jc w:val="both"/>
        <w:rPr>
          <w:rFonts w:ascii="Arial" w:hAnsi="Arial" w:cs="Arial"/>
          <w:b/>
          <w:bCs/>
          <w:caps/>
          <w:sz w:val="24"/>
          <w:szCs w:val="24"/>
        </w:rPr>
      </w:pPr>
    </w:p>
    <w:p w14:paraId="2FB27CDF" w14:textId="1F8CE92F" w:rsidR="004A6726" w:rsidRPr="004C7EAF" w:rsidRDefault="004C7EAF" w:rsidP="004C7EAF">
      <w:pPr>
        <w:pStyle w:val="Nivel2"/>
        <w:spacing w:before="0" w:after="0" w:line="360" w:lineRule="auto"/>
        <w:rPr>
          <w:b/>
          <w:caps/>
          <w:sz w:val="24"/>
          <w:szCs w:val="24"/>
        </w:rPr>
      </w:pPr>
      <w:r w:rsidRPr="004C7EAF">
        <w:rPr>
          <w:b/>
          <w:caps/>
          <w:sz w:val="24"/>
          <w:szCs w:val="24"/>
        </w:rPr>
        <w:t>11 -</w:t>
      </w:r>
      <w:r w:rsidR="004A6726" w:rsidRPr="004C7EAF">
        <w:rPr>
          <w:b/>
          <w:caps/>
          <w:sz w:val="24"/>
          <w:szCs w:val="24"/>
        </w:rPr>
        <w:t xml:space="preserve"> Da adequação orçamentária</w:t>
      </w:r>
    </w:p>
    <w:p w14:paraId="182A8645" w14:textId="3AAABF31" w:rsidR="00862867" w:rsidRPr="004C7EAF" w:rsidRDefault="004C7EAF" w:rsidP="006C05A6">
      <w:pPr>
        <w:pStyle w:val="Nivel2"/>
        <w:spacing w:before="0" w:after="0" w:line="360" w:lineRule="auto"/>
        <w:rPr>
          <w:sz w:val="24"/>
          <w:szCs w:val="24"/>
        </w:rPr>
      </w:pPr>
      <w:r w:rsidRPr="004C7EAF">
        <w:rPr>
          <w:sz w:val="24"/>
          <w:szCs w:val="24"/>
        </w:rPr>
        <w:t>11</w:t>
      </w:r>
      <w:r w:rsidR="00862867" w:rsidRPr="004C7EAF">
        <w:rPr>
          <w:sz w:val="24"/>
          <w:szCs w:val="24"/>
        </w:rPr>
        <w:t>.1. As despesas decorrentes desta contratação administrativa correrão à conta de recursos específicos consignados no orçamento geral do Município.</w:t>
      </w:r>
    </w:p>
    <w:p w14:paraId="1E477418" w14:textId="77777777" w:rsidR="006C05A6" w:rsidRDefault="004C7EAF" w:rsidP="006C05A6">
      <w:pPr>
        <w:pStyle w:val="Nivel2"/>
        <w:spacing w:before="0" w:after="0" w:line="360" w:lineRule="auto"/>
        <w:rPr>
          <w:sz w:val="24"/>
          <w:szCs w:val="24"/>
        </w:rPr>
      </w:pPr>
      <w:r w:rsidRPr="004C7EAF">
        <w:rPr>
          <w:sz w:val="24"/>
          <w:szCs w:val="24"/>
        </w:rPr>
        <w:t>11.1.2 - A contratação será atendida pela seguinte dotação</w:t>
      </w:r>
      <w:r w:rsidR="00D03DE7">
        <w:rPr>
          <w:sz w:val="24"/>
          <w:szCs w:val="24"/>
        </w:rPr>
        <w:t xml:space="preserve"> orçamentária</w:t>
      </w:r>
      <w:r w:rsidRPr="004C7EAF">
        <w:rPr>
          <w:sz w:val="24"/>
          <w:szCs w:val="24"/>
        </w:rPr>
        <w:t xml:space="preserve">: </w:t>
      </w:r>
    </w:p>
    <w:p w14:paraId="5B9D7274" w14:textId="70DB0B25" w:rsidR="00D03DE7" w:rsidRDefault="0074097C" w:rsidP="006C05A6">
      <w:pPr>
        <w:pStyle w:val="Nivel2"/>
        <w:spacing w:before="0" w:after="0" w:line="360" w:lineRule="auto"/>
        <w:rPr>
          <w:sz w:val="24"/>
          <w:szCs w:val="24"/>
          <w:u w:val="single"/>
        </w:rPr>
      </w:pPr>
      <w:r w:rsidRPr="00D03DE7">
        <w:rPr>
          <w:sz w:val="24"/>
          <w:szCs w:val="24"/>
          <w:u w:val="single"/>
        </w:rPr>
        <w:t xml:space="preserve">020502 </w:t>
      </w:r>
      <w:r w:rsidR="00801B0F">
        <w:rPr>
          <w:sz w:val="24"/>
          <w:szCs w:val="24"/>
          <w:u w:val="single"/>
        </w:rPr>
        <w:t>15</w:t>
      </w:r>
      <w:r w:rsidRPr="00D03DE7">
        <w:rPr>
          <w:sz w:val="24"/>
          <w:szCs w:val="24"/>
          <w:u w:val="single"/>
        </w:rPr>
        <w:t xml:space="preserve"> </w:t>
      </w:r>
      <w:r w:rsidR="00801B0F">
        <w:rPr>
          <w:sz w:val="24"/>
          <w:szCs w:val="24"/>
          <w:u w:val="single"/>
        </w:rPr>
        <w:t>451</w:t>
      </w:r>
      <w:r w:rsidRPr="00D03DE7">
        <w:rPr>
          <w:sz w:val="24"/>
          <w:szCs w:val="24"/>
          <w:u w:val="single"/>
        </w:rPr>
        <w:t xml:space="preserve"> 0004 1.0</w:t>
      </w:r>
      <w:r w:rsidR="00801B0F">
        <w:rPr>
          <w:sz w:val="24"/>
          <w:szCs w:val="24"/>
          <w:u w:val="single"/>
        </w:rPr>
        <w:t>1</w:t>
      </w:r>
      <w:r w:rsidRPr="00D03DE7">
        <w:rPr>
          <w:sz w:val="24"/>
          <w:szCs w:val="24"/>
          <w:u w:val="single"/>
        </w:rPr>
        <w:t>2 449051</w:t>
      </w:r>
      <w:r w:rsidR="006C05A6">
        <w:rPr>
          <w:sz w:val="24"/>
          <w:szCs w:val="24"/>
          <w:u w:val="single"/>
        </w:rPr>
        <w:t xml:space="preserve"> </w:t>
      </w:r>
      <w:r w:rsidRPr="00D03DE7">
        <w:rPr>
          <w:sz w:val="24"/>
          <w:szCs w:val="24"/>
          <w:u w:val="single"/>
        </w:rPr>
        <w:t xml:space="preserve">Ficha </w:t>
      </w:r>
      <w:r w:rsidR="00801B0F">
        <w:rPr>
          <w:sz w:val="24"/>
          <w:szCs w:val="24"/>
          <w:u w:val="single"/>
        </w:rPr>
        <w:t>539</w:t>
      </w:r>
      <w:r w:rsidRPr="00D03DE7">
        <w:rPr>
          <w:sz w:val="24"/>
          <w:szCs w:val="24"/>
          <w:u w:val="single"/>
        </w:rPr>
        <w:t xml:space="preserve"> da Lei Orçamentária nº 702 de 19/10/2023</w:t>
      </w:r>
      <w:r w:rsidR="00D03DE7">
        <w:rPr>
          <w:sz w:val="24"/>
          <w:szCs w:val="24"/>
          <w:u w:val="single"/>
        </w:rPr>
        <w:t>.</w:t>
      </w:r>
    </w:p>
    <w:p w14:paraId="326DD65D" w14:textId="19646C0C" w:rsidR="00862867" w:rsidRPr="004C7EAF" w:rsidRDefault="004C7EAF" w:rsidP="006C05A6">
      <w:pPr>
        <w:pStyle w:val="Nivel2"/>
        <w:spacing w:before="0" w:after="0" w:line="360" w:lineRule="auto"/>
        <w:rPr>
          <w:sz w:val="24"/>
          <w:szCs w:val="24"/>
        </w:rPr>
      </w:pPr>
      <w:r w:rsidRPr="004C7EAF">
        <w:rPr>
          <w:sz w:val="24"/>
          <w:szCs w:val="24"/>
        </w:rPr>
        <w:t>11</w:t>
      </w:r>
      <w:r w:rsidR="00862867" w:rsidRPr="004C7EAF">
        <w:rPr>
          <w:sz w:val="24"/>
          <w:szCs w:val="24"/>
        </w:rPr>
        <w:t>.2. A dotação relativa aos exercícios financeiros subsequentes será indicada após aprovação da Lei Orçamentária respectiva e liberação dos créditos correspondentes, mediante apostilamento.</w:t>
      </w:r>
    </w:p>
    <w:p w14:paraId="4766B17F" w14:textId="293CF4F3" w:rsidR="00862867" w:rsidRPr="004C7EAF" w:rsidRDefault="004C7EAF" w:rsidP="006C05A6">
      <w:pPr>
        <w:pStyle w:val="Corpodetexto"/>
        <w:spacing w:line="360" w:lineRule="auto"/>
        <w:ind w:left="0" w:right="-1"/>
        <w:rPr>
          <w:rFonts w:ascii="Arial" w:hAnsi="Arial" w:cs="Arial"/>
        </w:rPr>
      </w:pPr>
      <w:r w:rsidRPr="004C7EAF">
        <w:rPr>
          <w:rFonts w:ascii="Arial" w:hAnsi="Arial" w:cs="Arial"/>
        </w:rPr>
        <w:t>11</w:t>
      </w:r>
      <w:r w:rsidR="00862867" w:rsidRPr="004C7EAF">
        <w:rPr>
          <w:rFonts w:ascii="Arial" w:hAnsi="Arial" w:cs="Arial"/>
        </w:rPr>
        <w:t>.</w:t>
      </w:r>
      <w:r w:rsidR="00393EF5" w:rsidRPr="004C7EAF">
        <w:rPr>
          <w:rFonts w:ascii="Arial" w:hAnsi="Arial" w:cs="Arial"/>
        </w:rPr>
        <w:t>3</w:t>
      </w:r>
      <w:r w:rsidR="00862867" w:rsidRPr="004C7EAF">
        <w:rPr>
          <w:rFonts w:ascii="Arial" w:hAnsi="Arial" w:cs="Arial"/>
        </w:rPr>
        <w:t xml:space="preserve"> - A dotação orçamentária destinada ao pagamento do objeto licitado estará prevista e indicada no orçamento do município, para o exercício de 2024, utilizando rubricas próprias à época da contratação.</w:t>
      </w:r>
    </w:p>
    <w:p w14:paraId="132D9FCB" w14:textId="77777777" w:rsidR="004A6726" w:rsidRDefault="004A6726" w:rsidP="004A6726">
      <w:pPr>
        <w:pStyle w:val="Corpodetexto"/>
        <w:spacing w:line="360" w:lineRule="auto"/>
        <w:ind w:left="0"/>
        <w:rPr>
          <w:rFonts w:ascii="Arial" w:hAnsi="Arial" w:cs="Arial"/>
        </w:rPr>
      </w:pPr>
    </w:p>
    <w:p w14:paraId="5857EC69" w14:textId="35EE40F3" w:rsidR="004A6726" w:rsidRPr="00894C0F" w:rsidRDefault="00894C0F" w:rsidP="00894C0F">
      <w:pPr>
        <w:pStyle w:val="Ttulo1"/>
        <w:tabs>
          <w:tab w:val="left" w:pos="284"/>
        </w:tabs>
        <w:spacing w:before="0" w:line="360" w:lineRule="auto"/>
        <w:rPr>
          <w:rFonts w:ascii="Arial" w:hAnsi="Arial" w:cs="Arial"/>
          <w:b/>
          <w:bCs/>
          <w:color w:val="auto"/>
          <w:sz w:val="24"/>
          <w:szCs w:val="24"/>
        </w:rPr>
      </w:pPr>
      <w:r>
        <w:rPr>
          <w:rFonts w:ascii="Arial" w:hAnsi="Arial" w:cs="Arial"/>
          <w:b/>
          <w:bCs/>
          <w:color w:val="auto"/>
          <w:spacing w:val="-2"/>
          <w:sz w:val="24"/>
          <w:szCs w:val="24"/>
        </w:rPr>
        <w:t xml:space="preserve">12 - </w:t>
      </w:r>
      <w:r w:rsidR="004A6726" w:rsidRPr="00894C0F">
        <w:rPr>
          <w:rFonts w:ascii="Arial" w:hAnsi="Arial" w:cs="Arial"/>
          <w:b/>
          <w:bCs/>
          <w:color w:val="auto"/>
          <w:sz w:val="24"/>
          <w:szCs w:val="24"/>
        </w:rPr>
        <w:t>DOS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DOCUMENTOS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DE</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HABILITAÇÃO</w:t>
      </w:r>
    </w:p>
    <w:p w14:paraId="401564CA" w14:textId="306874EB" w:rsidR="004A6726" w:rsidRPr="00894C0F" w:rsidRDefault="00894C0F" w:rsidP="00894C0F">
      <w:pPr>
        <w:widowControl w:val="0"/>
        <w:tabs>
          <w:tab w:val="left" w:pos="426"/>
        </w:tabs>
        <w:autoSpaceDE w:val="0"/>
        <w:autoSpaceDN w:val="0"/>
        <w:spacing w:after="0" w:line="360" w:lineRule="auto"/>
        <w:jc w:val="both"/>
        <w:rPr>
          <w:rFonts w:ascii="Arial" w:hAnsi="Arial" w:cs="Arial"/>
          <w:b/>
          <w:caps/>
          <w:sz w:val="24"/>
          <w:szCs w:val="24"/>
        </w:rPr>
      </w:pPr>
      <w:r>
        <w:rPr>
          <w:rFonts w:ascii="Arial" w:hAnsi="Arial" w:cs="Arial"/>
          <w:b/>
          <w:caps/>
          <w:sz w:val="24"/>
          <w:szCs w:val="24"/>
        </w:rPr>
        <w:t xml:space="preserve">12.1 - </w:t>
      </w:r>
      <w:r w:rsidR="004A6726" w:rsidRPr="00894C0F">
        <w:rPr>
          <w:rFonts w:ascii="Arial" w:hAnsi="Arial" w:cs="Arial"/>
          <w:b/>
          <w:caps/>
          <w:sz w:val="24"/>
          <w:szCs w:val="24"/>
        </w:rPr>
        <w:t>Habilitação</w:t>
      </w:r>
      <w:r w:rsidR="004A6726" w:rsidRPr="00894C0F">
        <w:rPr>
          <w:rFonts w:ascii="Arial" w:hAnsi="Arial" w:cs="Arial"/>
          <w:b/>
          <w:caps/>
          <w:spacing w:val="-2"/>
          <w:sz w:val="24"/>
          <w:szCs w:val="24"/>
        </w:rPr>
        <w:t xml:space="preserve"> </w:t>
      </w:r>
      <w:r w:rsidR="004A6726" w:rsidRPr="00894C0F">
        <w:rPr>
          <w:rFonts w:ascii="Arial" w:hAnsi="Arial" w:cs="Arial"/>
          <w:b/>
          <w:caps/>
          <w:sz w:val="24"/>
          <w:szCs w:val="24"/>
        </w:rPr>
        <w:t>Jurídica:</w:t>
      </w:r>
    </w:p>
    <w:p w14:paraId="67A9868D" w14:textId="2D9DA9C3"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.1.1. Empresário individual: inscrição no Registro Público de Empresas Mercantis, a cargo da Junta Comercial respectiva;</w:t>
      </w:r>
    </w:p>
    <w:p w14:paraId="6D9BBAE4" w14:textId="7B043E11" w:rsidR="00894C0F" w:rsidRPr="00894C0F" w:rsidRDefault="00894C0F" w:rsidP="00894C0F">
      <w:pPr>
        <w:pStyle w:val="Nivel2"/>
        <w:spacing w:before="0" w:after="0" w:line="360" w:lineRule="auto"/>
        <w:rPr>
          <w:color w:val="auto"/>
          <w:sz w:val="24"/>
          <w:szCs w:val="24"/>
        </w:rPr>
      </w:pPr>
      <w:r>
        <w:rPr>
          <w:color w:val="auto"/>
          <w:sz w:val="24"/>
          <w:szCs w:val="24"/>
        </w:rPr>
        <w:t>12</w:t>
      </w:r>
      <w:r w:rsidRPr="00894C0F">
        <w:rPr>
          <w:color w:val="auto"/>
          <w:sz w:val="24"/>
          <w:szCs w:val="24"/>
        </w:rPr>
        <w:t>.1.2. Microempreendedor Individual – MEI: Certificado da Condição de Microempreendedor Individual – CCMEI;</w:t>
      </w:r>
    </w:p>
    <w:p w14:paraId="0A5DBDB5" w14:textId="4520991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 xml:space="preserve">.1.3. </w:t>
      </w:r>
      <w:r w:rsidRPr="00894C0F">
        <w:rPr>
          <w:rFonts w:ascii="Arial" w:hAnsi="Arial" w:cs="Arial"/>
          <w:bCs/>
          <w:sz w:val="24"/>
          <w:szCs w:val="24"/>
        </w:rPr>
        <w:t>Sociedade empresária, sociedade limitada unipessoal – SLU – ou sociedade identificada como empresa individual de responsabilidade limitada – EIRELI:</w:t>
      </w:r>
      <w:r w:rsidRPr="00894C0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49438C6A" w14:textId="05C5C512"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.1.4. Sociedade empresária estrangeira com atuação permanente no país: Decreto de autorização para funcionamento no Brasil;</w:t>
      </w:r>
    </w:p>
    <w:p w14:paraId="3F6E992C" w14:textId="69F28F48"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.1.5. Sociedade simples: inscrição do ato constitutivo no Registro Civil de Pessoas Jurídicas do local de sua sede, acompanhada de documento comprobatório de seus administradores;</w:t>
      </w:r>
    </w:p>
    <w:p w14:paraId="10F6FE96" w14:textId="7F1CFD7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lastRenderedPageBreak/>
        <w:t>12</w:t>
      </w:r>
      <w:r w:rsidRPr="00894C0F">
        <w:rPr>
          <w:rFonts w:ascii="Arial" w:hAnsi="Arial" w:cs="Arial"/>
          <w:sz w:val="24"/>
          <w:szCs w:val="24"/>
        </w:rPr>
        <w:t>.1.6. Sociedade cooperativa: ata de fundação e estatuto social, com a ata da assembleia que o aprovou, devidamente arquivado na Junta Comercial ou inscrito no Registro Civil de Pessoas Jurídicas da respectiva sede, além do registro de que trata o art. 107 da Lei nº. 5.7564/1971.</w:t>
      </w:r>
    </w:p>
    <w:p w14:paraId="6E916C8C" w14:textId="4792FC95"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.1.7. Os documentos apresentados deverão estar acompanhados de todas as alterações ou da consolidação respectiva.</w:t>
      </w:r>
    </w:p>
    <w:p w14:paraId="688A780C" w14:textId="77777777" w:rsidR="004A6726" w:rsidRDefault="004A6726" w:rsidP="004A6726">
      <w:pPr>
        <w:pStyle w:val="Corpodetexto"/>
        <w:spacing w:line="360" w:lineRule="auto"/>
        <w:ind w:left="0"/>
        <w:jc w:val="left"/>
        <w:rPr>
          <w:rFonts w:ascii="Arial" w:hAnsi="Arial" w:cs="Arial"/>
        </w:rPr>
      </w:pPr>
    </w:p>
    <w:p w14:paraId="0F8C564F" w14:textId="79E801FD" w:rsidR="00894C0F" w:rsidRPr="00894C0F" w:rsidRDefault="00894C0F" w:rsidP="00894C0F">
      <w:pPr>
        <w:spacing w:after="0" w:line="360" w:lineRule="auto"/>
        <w:jc w:val="both"/>
        <w:rPr>
          <w:rFonts w:ascii="Arial" w:hAnsi="Arial" w:cs="Arial"/>
          <w:b/>
          <w:caps/>
          <w:sz w:val="24"/>
          <w:szCs w:val="24"/>
        </w:rPr>
      </w:pPr>
      <w:r w:rsidRPr="00894C0F">
        <w:rPr>
          <w:rFonts w:ascii="Arial" w:hAnsi="Arial" w:cs="Arial"/>
          <w:b/>
          <w:caps/>
          <w:sz w:val="24"/>
          <w:szCs w:val="24"/>
        </w:rPr>
        <w:t>12.2. Da Habilitação fiscal, social e trabalhista:</w:t>
      </w:r>
    </w:p>
    <w:p w14:paraId="15D7C28F" w14:textId="3E64EBD7"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.2.1</w:t>
      </w:r>
      <w:r>
        <w:rPr>
          <w:rFonts w:ascii="Arial" w:hAnsi="Arial" w:cs="Arial"/>
          <w:sz w:val="24"/>
          <w:szCs w:val="24"/>
        </w:rPr>
        <w:t xml:space="preserve"> -</w:t>
      </w:r>
      <w:r w:rsidRPr="00894C0F">
        <w:rPr>
          <w:rFonts w:ascii="Arial" w:hAnsi="Arial" w:cs="Arial"/>
          <w:sz w:val="24"/>
          <w:szCs w:val="24"/>
        </w:rPr>
        <w:t xml:space="preserve"> Cadastro Nacional de Pessoa Jurídica – CNPJ;</w:t>
      </w:r>
    </w:p>
    <w:p w14:paraId="114FA1B9" w14:textId="3B015F54"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.2.2</w:t>
      </w:r>
      <w:r>
        <w:rPr>
          <w:rFonts w:ascii="Arial" w:hAnsi="Arial" w:cs="Arial"/>
          <w:sz w:val="24"/>
          <w:szCs w:val="24"/>
        </w:rPr>
        <w:t xml:space="preserve"> - </w:t>
      </w:r>
      <w:r w:rsidRPr="00894C0F">
        <w:rPr>
          <w:rFonts w:ascii="Arial" w:hAnsi="Arial" w:cs="Arial"/>
          <w:sz w:val="24"/>
          <w:szCs w:val="24"/>
        </w:rPr>
        <w:t>Inscrição no cadastro de contribuintes estadual, relativo ao domicílio ou sede do(a) licitante, pertinente ao seu ramo de atividade e compatível com o objeto contratual;</w:t>
      </w:r>
    </w:p>
    <w:p w14:paraId="36FBEB68" w14:textId="019AD6A7"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.2.3</w:t>
      </w:r>
      <w:r>
        <w:rPr>
          <w:rFonts w:ascii="Arial" w:hAnsi="Arial" w:cs="Arial"/>
          <w:sz w:val="24"/>
          <w:szCs w:val="24"/>
        </w:rPr>
        <w:t xml:space="preserve"> -</w:t>
      </w:r>
      <w:r w:rsidRPr="00894C0F">
        <w:rPr>
          <w:rFonts w:ascii="Arial" w:hAnsi="Arial" w:cs="Arial"/>
          <w:sz w:val="24"/>
          <w:szCs w:val="24"/>
        </w:rPr>
        <w:t xml:space="preserve"> Prova de regularidade perante a Fazenda Federal;</w:t>
      </w:r>
    </w:p>
    <w:p w14:paraId="7982CD45" w14:textId="2216457B"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.2.4</w:t>
      </w:r>
      <w:r>
        <w:rPr>
          <w:rFonts w:ascii="Arial" w:hAnsi="Arial" w:cs="Arial"/>
          <w:sz w:val="24"/>
          <w:szCs w:val="24"/>
        </w:rPr>
        <w:t xml:space="preserve"> - </w:t>
      </w:r>
      <w:r w:rsidRPr="00894C0F">
        <w:rPr>
          <w:rFonts w:ascii="Arial" w:hAnsi="Arial" w:cs="Arial"/>
          <w:sz w:val="24"/>
          <w:szCs w:val="24"/>
        </w:rPr>
        <w:t>Prova de regularidade perante a Fazenda Estadual;</w:t>
      </w:r>
    </w:p>
    <w:p w14:paraId="2A09BDC3" w14:textId="05AA29B6"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.2.4.1</w:t>
      </w:r>
      <w:r>
        <w:rPr>
          <w:rFonts w:ascii="Arial" w:hAnsi="Arial" w:cs="Arial"/>
          <w:sz w:val="24"/>
          <w:szCs w:val="24"/>
        </w:rPr>
        <w:t xml:space="preserve"> -</w:t>
      </w:r>
      <w:r w:rsidRPr="00894C0F">
        <w:rPr>
          <w:rFonts w:ascii="Arial" w:hAnsi="Arial" w:cs="Arial"/>
          <w:sz w:val="24"/>
          <w:szCs w:val="24"/>
        </w:rPr>
        <w:t xml:space="preserve"> Caso a licitante seja considerada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p w14:paraId="52C1B8AE" w14:textId="0E829105"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.2.5</w:t>
      </w:r>
      <w:r>
        <w:rPr>
          <w:rFonts w:ascii="Arial" w:hAnsi="Arial" w:cs="Arial"/>
          <w:sz w:val="24"/>
          <w:szCs w:val="24"/>
        </w:rPr>
        <w:t xml:space="preserve"> -</w:t>
      </w:r>
      <w:r w:rsidRPr="00894C0F">
        <w:rPr>
          <w:rFonts w:ascii="Arial" w:hAnsi="Arial" w:cs="Arial"/>
          <w:sz w:val="24"/>
          <w:szCs w:val="24"/>
        </w:rPr>
        <w:t xml:space="preserve"> Prova de regularidade perante a Fazenda Municipal;</w:t>
      </w:r>
    </w:p>
    <w:p w14:paraId="6CD6D90E" w14:textId="5CF33D9A"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.2.6</w:t>
      </w:r>
      <w:r>
        <w:rPr>
          <w:rFonts w:ascii="Arial" w:hAnsi="Arial" w:cs="Arial"/>
          <w:sz w:val="24"/>
          <w:szCs w:val="24"/>
        </w:rPr>
        <w:t xml:space="preserve"> - </w:t>
      </w:r>
      <w:r w:rsidRPr="00894C0F">
        <w:rPr>
          <w:rFonts w:ascii="Arial" w:hAnsi="Arial" w:cs="Arial"/>
          <w:sz w:val="24"/>
          <w:szCs w:val="24"/>
        </w:rPr>
        <w:t>Prova de regularidade relativo à Seguridade Social e ao Fundo de Garantia de Tempo de Serviço – FGTS –, que demonstre cumprimento dos encargos sociais instituídos por lei;</w:t>
      </w:r>
    </w:p>
    <w:p w14:paraId="0951D2DE" w14:textId="38DB8C8E"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.2.7</w:t>
      </w:r>
      <w:r>
        <w:rPr>
          <w:rFonts w:ascii="Arial" w:hAnsi="Arial" w:cs="Arial"/>
          <w:sz w:val="24"/>
          <w:szCs w:val="24"/>
        </w:rPr>
        <w:t xml:space="preserve"> -</w:t>
      </w:r>
      <w:r w:rsidRPr="00894C0F">
        <w:rPr>
          <w:rFonts w:ascii="Arial" w:hAnsi="Arial" w:cs="Arial"/>
          <w:sz w:val="24"/>
          <w:szCs w:val="24"/>
        </w:rPr>
        <w:t xml:space="preserve"> Prova de regularidade perante a Justiça do Trabalho;</w:t>
      </w:r>
    </w:p>
    <w:p w14:paraId="23134DF7" w14:textId="118A01DC"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.2.8</w:t>
      </w:r>
      <w:r>
        <w:rPr>
          <w:rFonts w:ascii="Arial" w:hAnsi="Arial" w:cs="Arial"/>
          <w:sz w:val="24"/>
          <w:szCs w:val="24"/>
        </w:rPr>
        <w:t xml:space="preserve"> -</w:t>
      </w:r>
      <w:r w:rsidRPr="00894C0F">
        <w:rPr>
          <w:rFonts w:ascii="Arial" w:hAnsi="Arial" w:cs="Arial"/>
          <w:sz w:val="24"/>
          <w:szCs w:val="24"/>
        </w:rPr>
        <w:t xml:space="preserve"> Cumprimento do disposto no inciso XXXIII do art. 7º da Constituição da República de 1988 – CR88  </w:t>
      </w:r>
    </w:p>
    <w:p w14:paraId="04A1FB16" w14:textId="77777777" w:rsidR="00894C0F" w:rsidRDefault="00894C0F" w:rsidP="00894C0F">
      <w:pPr>
        <w:pStyle w:val="Corpodetexto"/>
        <w:spacing w:line="360" w:lineRule="auto"/>
        <w:ind w:left="0"/>
        <w:jc w:val="left"/>
        <w:rPr>
          <w:rFonts w:ascii="Arial" w:hAnsi="Arial" w:cs="Arial"/>
        </w:rPr>
      </w:pPr>
    </w:p>
    <w:p w14:paraId="4B8F2264" w14:textId="0088C32F" w:rsidR="00894C0F" w:rsidRPr="00525580" w:rsidRDefault="00525580" w:rsidP="00525580">
      <w:pPr>
        <w:pStyle w:val="Nivel2"/>
        <w:spacing w:before="0" w:after="0" w:line="360" w:lineRule="auto"/>
        <w:rPr>
          <w:b/>
          <w:caps/>
          <w:color w:val="000000" w:themeColor="text1"/>
          <w:sz w:val="24"/>
          <w:szCs w:val="24"/>
        </w:rPr>
      </w:pPr>
      <w:r>
        <w:rPr>
          <w:b/>
          <w:caps/>
          <w:color w:val="000000" w:themeColor="text1"/>
          <w:sz w:val="24"/>
          <w:szCs w:val="24"/>
        </w:rPr>
        <w:t>12</w:t>
      </w:r>
      <w:r w:rsidR="00894C0F" w:rsidRPr="00525580">
        <w:rPr>
          <w:b/>
          <w:caps/>
          <w:color w:val="000000" w:themeColor="text1"/>
          <w:sz w:val="24"/>
          <w:szCs w:val="24"/>
        </w:rPr>
        <w:t>.3. Da Habilitação técnico-profissional e técnico-operacional:</w:t>
      </w:r>
    </w:p>
    <w:p w14:paraId="28B1289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12.3.1 Certidão de</w:t>
      </w:r>
      <w:r w:rsidRPr="00927714">
        <w:rPr>
          <w:rFonts w:ascii="Arial" w:hAnsi="Arial" w:cs="Arial"/>
          <w:spacing w:val="1"/>
          <w:sz w:val="24"/>
          <w:szCs w:val="24"/>
        </w:rPr>
        <w:t xml:space="preserve"> </w:t>
      </w:r>
      <w:r w:rsidRPr="00927714">
        <w:rPr>
          <w:rFonts w:ascii="Arial" w:hAnsi="Arial" w:cs="Arial"/>
          <w:sz w:val="24"/>
          <w:szCs w:val="24"/>
        </w:rPr>
        <w:t>Registro</w:t>
      </w:r>
      <w:r w:rsidRPr="00927714">
        <w:rPr>
          <w:rFonts w:ascii="Arial" w:hAnsi="Arial" w:cs="Arial"/>
          <w:spacing w:val="1"/>
          <w:sz w:val="24"/>
          <w:szCs w:val="24"/>
        </w:rPr>
        <w:t xml:space="preserve"> </w:t>
      </w:r>
      <w:r w:rsidRPr="00927714">
        <w:rPr>
          <w:rFonts w:ascii="Arial" w:hAnsi="Arial" w:cs="Arial"/>
          <w:sz w:val="24"/>
          <w:szCs w:val="24"/>
        </w:rPr>
        <w:t>da Pessoa</w:t>
      </w:r>
      <w:r w:rsidRPr="00927714">
        <w:rPr>
          <w:rFonts w:ascii="Arial" w:hAnsi="Arial" w:cs="Arial"/>
          <w:spacing w:val="1"/>
          <w:sz w:val="24"/>
          <w:szCs w:val="24"/>
        </w:rPr>
        <w:t xml:space="preserve"> </w:t>
      </w:r>
      <w:r w:rsidRPr="00927714">
        <w:rPr>
          <w:rFonts w:ascii="Arial" w:hAnsi="Arial" w:cs="Arial"/>
          <w:sz w:val="24"/>
          <w:szCs w:val="24"/>
        </w:rPr>
        <w:t>Jurídica</w:t>
      </w:r>
      <w:r w:rsidRPr="00927714">
        <w:rPr>
          <w:rFonts w:ascii="Arial" w:hAnsi="Arial" w:cs="Arial"/>
          <w:spacing w:val="1"/>
          <w:sz w:val="24"/>
          <w:szCs w:val="24"/>
        </w:rPr>
        <w:t xml:space="preserve"> </w:t>
      </w:r>
      <w:r w:rsidRPr="00927714">
        <w:rPr>
          <w:rFonts w:ascii="Arial" w:hAnsi="Arial" w:cs="Arial"/>
          <w:sz w:val="24"/>
          <w:szCs w:val="24"/>
        </w:rPr>
        <w:t>no</w:t>
      </w:r>
      <w:r w:rsidRPr="00927714">
        <w:rPr>
          <w:rFonts w:ascii="Arial" w:hAnsi="Arial" w:cs="Arial"/>
          <w:spacing w:val="2"/>
          <w:sz w:val="24"/>
          <w:szCs w:val="24"/>
        </w:rPr>
        <w:t xml:space="preserve"> </w:t>
      </w:r>
      <w:r w:rsidRPr="00927714">
        <w:rPr>
          <w:rFonts w:ascii="Arial" w:hAnsi="Arial" w:cs="Arial"/>
          <w:sz w:val="24"/>
          <w:szCs w:val="24"/>
        </w:rPr>
        <w:t>Conselho</w:t>
      </w:r>
      <w:r w:rsidRPr="00927714">
        <w:rPr>
          <w:rFonts w:ascii="Arial" w:hAnsi="Arial" w:cs="Arial"/>
          <w:spacing w:val="1"/>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w:t>
      </w:r>
      <w:r w:rsidRPr="00927714">
        <w:rPr>
          <w:rFonts w:ascii="Arial" w:hAnsi="Arial" w:cs="Arial"/>
          <w:spacing w:val="3"/>
          <w:sz w:val="24"/>
          <w:szCs w:val="24"/>
        </w:rPr>
        <w:t xml:space="preserve"> </w:t>
      </w:r>
      <w:r w:rsidRPr="00927714">
        <w:rPr>
          <w:rFonts w:ascii="Arial" w:hAnsi="Arial" w:cs="Arial"/>
          <w:sz w:val="24"/>
          <w:szCs w:val="24"/>
        </w:rPr>
        <w:t>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proofErr w:type="gramStart"/>
      <w:r w:rsidRPr="00927714">
        <w:rPr>
          <w:rFonts w:ascii="Arial" w:hAnsi="Arial" w:cs="Arial"/>
          <w:sz w:val="24"/>
          <w:szCs w:val="24"/>
        </w:rPr>
        <w:t xml:space="preserve">sede </w:t>
      </w:r>
      <w:r w:rsidRPr="00927714">
        <w:rPr>
          <w:rFonts w:ascii="Arial" w:hAnsi="Arial" w:cs="Arial"/>
          <w:spacing w:val="-57"/>
          <w:sz w:val="24"/>
          <w:szCs w:val="24"/>
        </w:rPr>
        <w:t xml:space="preserve"> </w:t>
      </w:r>
      <w:r w:rsidRPr="00927714">
        <w:rPr>
          <w:rFonts w:ascii="Arial" w:hAnsi="Arial" w:cs="Arial"/>
          <w:sz w:val="24"/>
          <w:szCs w:val="24"/>
        </w:rPr>
        <w:t>ou</w:t>
      </w:r>
      <w:proofErr w:type="gramEnd"/>
      <w:r w:rsidRPr="00927714">
        <w:rPr>
          <w:rFonts w:ascii="Arial" w:hAnsi="Arial" w:cs="Arial"/>
          <w:spacing w:val="-1"/>
          <w:sz w:val="24"/>
          <w:szCs w:val="24"/>
        </w:rPr>
        <w:t xml:space="preserve"> </w:t>
      </w:r>
      <w:r w:rsidRPr="00927714">
        <w:rPr>
          <w:rFonts w:ascii="Arial" w:hAnsi="Arial" w:cs="Arial"/>
          <w:sz w:val="24"/>
          <w:szCs w:val="24"/>
        </w:rPr>
        <w:t>domicílio, dentro da</w:t>
      </w:r>
      <w:r w:rsidRPr="00927714">
        <w:rPr>
          <w:rFonts w:ascii="Arial" w:hAnsi="Arial" w:cs="Arial"/>
          <w:spacing w:val="-1"/>
          <w:sz w:val="24"/>
          <w:szCs w:val="24"/>
        </w:rPr>
        <w:t xml:space="preserve"> </w:t>
      </w:r>
      <w:r w:rsidRPr="00927714">
        <w:rPr>
          <w:rFonts w:ascii="Arial" w:hAnsi="Arial" w:cs="Arial"/>
          <w:sz w:val="24"/>
          <w:szCs w:val="24"/>
        </w:rPr>
        <w:t>validade</w:t>
      </w:r>
      <w:r w:rsidRPr="00927714">
        <w:rPr>
          <w:rFonts w:ascii="Arial" w:hAnsi="Arial" w:cs="Arial"/>
          <w:spacing w:val="-1"/>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1"/>
          <w:sz w:val="24"/>
          <w:szCs w:val="24"/>
        </w:rPr>
        <w:t xml:space="preserve"> </w:t>
      </w:r>
      <w:r w:rsidRPr="00927714">
        <w:rPr>
          <w:rFonts w:ascii="Arial" w:hAnsi="Arial" w:cs="Arial"/>
          <w:sz w:val="24"/>
          <w:szCs w:val="24"/>
        </w:rPr>
        <w:t>abertura</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2F6ECA4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12.3.2 Certidão</w:t>
      </w:r>
      <w:r w:rsidRPr="00927714">
        <w:rPr>
          <w:rFonts w:ascii="Arial" w:hAnsi="Arial" w:cs="Arial"/>
          <w:spacing w:val="46"/>
          <w:sz w:val="24"/>
          <w:szCs w:val="24"/>
        </w:rPr>
        <w:t xml:space="preserve"> </w:t>
      </w:r>
      <w:r w:rsidRPr="00927714">
        <w:rPr>
          <w:rFonts w:ascii="Arial" w:hAnsi="Arial" w:cs="Arial"/>
          <w:sz w:val="24"/>
          <w:szCs w:val="24"/>
        </w:rPr>
        <w:t>de</w:t>
      </w:r>
      <w:r w:rsidRPr="00927714">
        <w:rPr>
          <w:rFonts w:ascii="Arial" w:hAnsi="Arial" w:cs="Arial"/>
          <w:spacing w:val="45"/>
          <w:sz w:val="24"/>
          <w:szCs w:val="24"/>
        </w:rPr>
        <w:t xml:space="preserve"> </w:t>
      </w:r>
      <w:r w:rsidRPr="00927714">
        <w:rPr>
          <w:rFonts w:ascii="Arial" w:hAnsi="Arial" w:cs="Arial"/>
          <w:sz w:val="24"/>
          <w:szCs w:val="24"/>
        </w:rPr>
        <w:t>Registro</w:t>
      </w:r>
      <w:r w:rsidRPr="00927714">
        <w:rPr>
          <w:rFonts w:ascii="Arial" w:hAnsi="Arial" w:cs="Arial"/>
          <w:spacing w:val="47"/>
          <w:sz w:val="24"/>
          <w:szCs w:val="24"/>
        </w:rPr>
        <w:t xml:space="preserve"> </w:t>
      </w:r>
      <w:r w:rsidRPr="00927714">
        <w:rPr>
          <w:rFonts w:ascii="Arial" w:hAnsi="Arial" w:cs="Arial"/>
          <w:sz w:val="24"/>
          <w:szCs w:val="24"/>
        </w:rPr>
        <w:t>da Pessoa</w:t>
      </w:r>
      <w:r w:rsidRPr="00927714">
        <w:rPr>
          <w:rFonts w:ascii="Arial" w:hAnsi="Arial" w:cs="Arial"/>
          <w:spacing w:val="46"/>
          <w:sz w:val="24"/>
          <w:szCs w:val="24"/>
        </w:rPr>
        <w:t xml:space="preserve"> </w:t>
      </w:r>
      <w:r w:rsidRPr="00927714">
        <w:rPr>
          <w:rFonts w:ascii="Arial" w:hAnsi="Arial" w:cs="Arial"/>
          <w:sz w:val="24"/>
          <w:szCs w:val="24"/>
        </w:rPr>
        <w:t>Física</w:t>
      </w:r>
      <w:r w:rsidRPr="00927714">
        <w:rPr>
          <w:rFonts w:ascii="Arial" w:hAnsi="Arial" w:cs="Arial"/>
          <w:spacing w:val="45"/>
          <w:sz w:val="24"/>
          <w:szCs w:val="24"/>
        </w:rPr>
        <w:t xml:space="preserve"> </w:t>
      </w:r>
      <w:r w:rsidRPr="00927714">
        <w:rPr>
          <w:rFonts w:ascii="Arial" w:hAnsi="Arial" w:cs="Arial"/>
          <w:sz w:val="24"/>
          <w:szCs w:val="24"/>
        </w:rPr>
        <w:t>(RT</w:t>
      </w:r>
      <w:r w:rsidRPr="00927714">
        <w:rPr>
          <w:rFonts w:ascii="Arial" w:hAnsi="Arial" w:cs="Arial"/>
          <w:spacing w:val="47"/>
          <w:sz w:val="24"/>
          <w:szCs w:val="24"/>
        </w:rPr>
        <w:t xml:space="preserve"> </w:t>
      </w:r>
      <w:r w:rsidRPr="00927714">
        <w:rPr>
          <w:rFonts w:ascii="Arial" w:hAnsi="Arial" w:cs="Arial"/>
          <w:sz w:val="24"/>
          <w:szCs w:val="24"/>
        </w:rPr>
        <w:t>Responsável</w:t>
      </w:r>
      <w:r w:rsidRPr="00927714">
        <w:rPr>
          <w:rFonts w:ascii="Arial" w:hAnsi="Arial" w:cs="Arial"/>
          <w:spacing w:val="47"/>
          <w:sz w:val="24"/>
          <w:szCs w:val="24"/>
        </w:rPr>
        <w:t xml:space="preserve"> </w:t>
      </w:r>
      <w:r w:rsidRPr="00927714">
        <w:rPr>
          <w:rFonts w:ascii="Arial" w:hAnsi="Arial" w:cs="Arial"/>
          <w:sz w:val="24"/>
          <w:szCs w:val="24"/>
        </w:rPr>
        <w:t>pela</w:t>
      </w:r>
      <w:r w:rsidRPr="00927714">
        <w:rPr>
          <w:rFonts w:ascii="Arial" w:hAnsi="Arial" w:cs="Arial"/>
          <w:spacing w:val="45"/>
          <w:sz w:val="24"/>
          <w:szCs w:val="24"/>
        </w:rPr>
        <w:t xml:space="preserve"> </w:t>
      </w:r>
      <w:r w:rsidRPr="00927714">
        <w:rPr>
          <w:rFonts w:ascii="Arial" w:hAnsi="Arial" w:cs="Arial"/>
          <w:sz w:val="24"/>
          <w:szCs w:val="24"/>
        </w:rPr>
        <w:t>empresa)</w:t>
      </w:r>
      <w:r w:rsidRPr="00927714">
        <w:rPr>
          <w:rFonts w:ascii="Arial" w:hAnsi="Arial" w:cs="Arial"/>
          <w:spacing w:val="47"/>
          <w:sz w:val="24"/>
          <w:szCs w:val="24"/>
        </w:rPr>
        <w:t xml:space="preserve"> </w:t>
      </w:r>
      <w:r w:rsidRPr="00927714">
        <w:rPr>
          <w:rFonts w:ascii="Arial" w:hAnsi="Arial" w:cs="Arial"/>
          <w:sz w:val="24"/>
          <w:szCs w:val="24"/>
        </w:rPr>
        <w:t>no</w:t>
      </w:r>
      <w:r w:rsidRPr="00927714">
        <w:rPr>
          <w:rFonts w:ascii="Arial" w:hAnsi="Arial" w:cs="Arial"/>
          <w:spacing w:val="46"/>
          <w:sz w:val="24"/>
          <w:szCs w:val="24"/>
        </w:rPr>
        <w:t xml:space="preserve"> </w:t>
      </w:r>
      <w:r w:rsidRPr="00927714">
        <w:rPr>
          <w:rFonts w:ascii="Arial" w:hAnsi="Arial" w:cs="Arial"/>
          <w:sz w:val="24"/>
          <w:szCs w:val="24"/>
        </w:rPr>
        <w:t>Conselho</w:t>
      </w:r>
      <w:r w:rsidRPr="00927714">
        <w:rPr>
          <w:rFonts w:ascii="Arial" w:hAnsi="Arial" w:cs="Arial"/>
          <w:spacing w:val="-57"/>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 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sede</w:t>
      </w:r>
      <w:r w:rsidRPr="00927714">
        <w:rPr>
          <w:rFonts w:ascii="Arial" w:hAnsi="Arial" w:cs="Arial"/>
          <w:spacing w:val="-2"/>
          <w:sz w:val="24"/>
          <w:szCs w:val="24"/>
        </w:rPr>
        <w:t xml:space="preserve"> </w:t>
      </w:r>
      <w:r w:rsidRPr="00927714">
        <w:rPr>
          <w:rFonts w:ascii="Arial" w:hAnsi="Arial" w:cs="Arial"/>
          <w:sz w:val="24"/>
          <w:szCs w:val="24"/>
        </w:rPr>
        <w:t>ou domicílio,</w:t>
      </w:r>
      <w:r w:rsidRPr="00927714">
        <w:rPr>
          <w:rFonts w:ascii="Arial" w:hAnsi="Arial" w:cs="Arial"/>
          <w:spacing w:val="1"/>
          <w:sz w:val="24"/>
          <w:szCs w:val="24"/>
        </w:rPr>
        <w:t xml:space="preserve"> </w:t>
      </w:r>
      <w:r w:rsidRPr="00927714">
        <w:rPr>
          <w:rFonts w:ascii="Arial" w:hAnsi="Arial" w:cs="Arial"/>
          <w:sz w:val="24"/>
          <w:szCs w:val="24"/>
        </w:rPr>
        <w:t>dentro</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2"/>
          <w:sz w:val="24"/>
          <w:szCs w:val="24"/>
        </w:rPr>
        <w:t xml:space="preserve"> </w:t>
      </w:r>
      <w:r w:rsidRPr="00927714">
        <w:rPr>
          <w:rFonts w:ascii="Arial" w:hAnsi="Arial" w:cs="Arial"/>
          <w:sz w:val="24"/>
          <w:szCs w:val="24"/>
        </w:rPr>
        <w:t>validade</w:t>
      </w:r>
      <w:r w:rsidRPr="00927714">
        <w:rPr>
          <w:rFonts w:ascii="Arial" w:hAnsi="Arial" w:cs="Arial"/>
          <w:spacing w:val="-2"/>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2"/>
          <w:sz w:val="24"/>
          <w:szCs w:val="24"/>
        </w:rPr>
        <w:t xml:space="preserve"> </w:t>
      </w:r>
      <w:r w:rsidRPr="00927714">
        <w:rPr>
          <w:rFonts w:ascii="Arial" w:hAnsi="Arial" w:cs="Arial"/>
          <w:sz w:val="24"/>
          <w:szCs w:val="24"/>
        </w:rPr>
        <w:t>abertura</w:t>
      </w:r>
      <w:r w:rsidRPr="00927714">
        <w:rPr>
          <w:rFonts w:ascii="Arial" w:hAnsi="Arial" w:cs="Arial"/>
          <w:spacing w:val="-3"/>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7E750FBE" w14:textId="4852B9B8" w:rsidR="00C96181" w:rsidRPr="00927714" w:rsidRDefault="00927714" w:rsidP="00927714">
      <w:pPr>
        <w:pStyle w:val="Nivel2"/>
        <w:spacing w:before="0" w:after="0" w:line="360" w:lineRule="auto"/>
        <w:rPr>
          <w:sz w:val="24"/>
          <w:szCs w:val="24"/>
        </w:rPr>
      </w:pPr>
      <w:r w:rsidRPr="00927714">
        <w:rPr>
          <w:bCs/>
          <w:iCs/>
          <w:sz w:val="24"/>
          <w:szCs w:val="24"/>
        </w:rPr>
        <w:t>12.3.3</w:t>
      </w:r>
      <w:r w:rsidRPr="00927714">
        <w:rPr>
          <w:bCs/>
          <w:i/>
          <w:sz w:val="24"/>
          <w:szCs w:val="24"/>
        </w:rPr>
        <w:t xml:space="preserve"> </w:t>
      </w:r>
      <w:r w:rsidRPr="00927714">
        <w:rPr>
          <w:b/>
          <w:i/>
          <w:sz w:val="24"/>
          <w:szCs w:val="24"/>
        </w:rPr>
        <w:t>Qualificação</w:t>
      </w:r>
      <w:r w:rsidRPr="00927714">
        <w:rPr>
          <w:b/>
          <w:i/>
          <w:spacing w:val="1"/>
          <w:sz w:val="24"/>
          <w:szCs w:val="24"/>
        </w:rPr>
        <w:t xml:space="preserve"> </w:t>
      </w:r>
      <w:r w:rsidRPr="00927714">
        <w:rPr>
          <w:b/>
          <w:i/>
          <w:sz w:val="24"/>
          <w:szCs w:val="24"/>
        </w:rPr>
        <w:t>Técnica</w:t>
      </w:r>
      <w:r w:rsidRPr="00927714">
        <w:rPr>
          <w:b/>
          <w:i/>
          <w:spacing w:val="1"/>
          <w:sz w:val="24"/>
          <w:szCs w:val="24"/>
        </w:rPr>
        <w:t xml:space="preserve"> </w:t>
      </w:r>
      <w:r w:rsidRPr="00927714">
        <w:rPr>
          <w:b/>
          <w:i/>
          <w:sz w:val="24"/>
          <w:szCs w:val="24"/>
        </w:rPr>
        <w:t>Profissional:</w:t>
      </w:r>
      <w:r w:rsidRPr="00927714">
        <w:rPr>
          <w:b/>
          <w:i/>
          <w:spacing w:val="1"/>
          <w:sz w:val="24"/>
          <w:szCs w:val="24"/>
        </w:rPr>
        <w:t xml:space="preserve"> </w:t>
      </w:r>
      <w:r w:rsidRPr="00927714">
        <w:rPr>
          <w:sz w:val="24"/>
          <w:szCs w:val="24"/>
        </w:rPr>
        <w:t>Atestado</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Capacidade</w:t>
      </w:r>
      <w:r w:rsidRPr="00927714">
        <w:rPr>
          <w:spacing w:val="1"/>
          <w:sz w:val="24"/>
          <w:szCs w:val="24"/>
        </w:rPr>
        <w:t xml:space="preserve"> </w:t>
      </w:r>
      <w:r w:rsidRPr="00927714">
        <w:rPr>
          <w:sz w:val="24"/>
          <w:szCs w:val="24"/>
        </w:rPr>
        <w:t>Técnico-Profissional,</w:t>
      </w:r>
      <w:r w:rsidRPr="00927714">
        <w:rPr>
          <w:spacing w:val="1"/>
          <w:sz w:val="24"/>
          <w:szCs w:val="24"/>
        </w:rPr>
        <w:t xml:space="preserve"> </w:t>
      </w:r>
      <w:r w:rsidRPr="00927714">
        <w:rPr>
          <w:sz w:val="24"/>
          <w:szCs w:val="24"/>
        </w:rPr>
        <w:t>que</w:t>
      </w:r>
      <w:r w:rsidRPr="00927714">
        <w:rPr>
          <w:spacing w:val="1"/>
          <w:sz w:val="24"/>
          <w:szCs w:val="24"/>
        </w:rPr>
        <w:t xml:space="preserve"> </w:t>
      </w:r>
      <w:r w:rsidRPr="00927714">
        <w:rPr>
          <w:sz w:val="24"/>
          <w:szCs w:val="24"/>
        </w:rPr>
        <w:t>comprove</w:t>
      </w:r>
      <w:r w:rsidRPr="00927714">
        <w:rPr>
          <w:spacing w:val="1"/>
          <w:sz w:val="24"/>
          <w:szCs w:val="24"/>
        </w:rPr>
        <w:t xml:space="preserve"> </w:t>
      </w:r>
      <w:r w:rsidRPr="00927714">
        <w:rPr>
          <w:sz w:val="24"/>
          <w:szCs w:val="24"/>
        </w:rPr>
        <w:t>a</w:t>
      </w:r>
      <w:r w:rsidRPr="00927714">
        <w:rPr>
          <w:spacing w:val="1"/>
          <w:sz w:val="24"/>
          <w:szCs w:val="24"/>
        </w:rPr>
        <w:t xml:space="preserve"> </w:t>
      </w:r>
      <w:r w:rsidRPr="00927714">
        <w:rPr>
          <w:sz w:val="24"/>
          <w:szCs w:val="24"/>
        </w:rPr>
        <w:t xml:space="preserve">existência em quadro permanente da licitante, na data da licitação, de engenheiro </w:t>
      </w:r>
      <w:r w:rsidRPr="00927714">
        <w:rPr>
          <w:sz w:val="24"/>
          <w:szCs w:val="24"/>
        </w:rPr>
        <w:lastRenderedPageBreak/>
        <w:t>civil ou Arquiteto e</w:t>
      </w:r>
      <w:r w:rsidRPr="00927714">
        <w:rPr>
          <w:spacing w:val="1"/>
          <w:sz w:val="24"/>
          <w:szCs w:val="24"/>
        </w:rPr>
        <w:t xml:space="preserve"> </w:t>
      </w:r>
      <w:r w:rsidRPr="00927714">
        <w:rPr>
          <w:sz w:val="24"/>
          <w:szCs w:val="24"/>
        </w:rPr>
        <w:t>Urbanista</w:t>
      </w:r>
      <w:r w:rsidRPr="00927714">
        <w:rPr>
          <w:spacing w:val="1"/>
          <w:sz w:val="24"/>
          <w:szCs w:val="24"/>
        </w:rPr>
        <w:t xml:space="preserve"> </w:t>
      </w:r>
      <w:r w:rsidRPr="00927714">
        <w:rPr>
          <w:sz w:val="24"/>
          <w:szCs w:val="24"/>
        </w:rPr>
        <w:t>detentor(es)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atestado(s)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responsabilidade</w:t>
      </w:r>
      <w:r w:rsidRPr="00927714">
        <w:rPr>
          <w:spacing w:val="1"/>
          <w:sz w:val="24"/>
          <w:szCs w:val="24"/>
        </w:rPr>
        <w:t xml:space="preserve"> </w:t>
      </w:r>
      <w:r w:rsidRPr="00927714">
        <w:rPr>
          <w:sz w:val="24"/>
          <w:szCs w:val="24"/>
        </w:rPr>
        <w:t>técnica</w:t>
      </w:r>
      <w:r w:rsidRPr="00927714">
        <w:rPr>
          <w:spacing w:val="1"/>
          <w:sz w:val="24"/>
          <w:szCs w:val="24"/>
        </w:rPr>
        <w:t xml:space="preserve"> </w:t>
      </w:r>
      <w:r w:rsidRPr="00927714">
        <w:rPr>
          <w:sz w:val="24"/>
          <w:szCs w:val="24"/>
        </w:rPr>
        <w:t>registrado(s)</w:t>
      </w:r>
      <w:r w:rsidRPr="00927714">
        <w:rPr>
          <w:spacing w:val="1"/>
          <w:sz w:val="24"/>
          <w:szCs w:val="24"/>
        </w:rPr>
        <w:t xml:space="preserve"> </w:t>
      </w:r>
      <w:r w:rsidRPr="00927714">
        <w:rPr>
          <w:sz w:val="24"/>
          <w:szCs w:val="24"/>
        </w:rPr>
        <w:t>no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acompanhado(s) da(s) respectiva(s) Certidão(</w:t>
      </w:r>
      <w:proofErr w:type="spellStart"/>
      <w:r w:rsidRPr="00927714">
        <w:rPr>
          <w:sz w:val="24"/>
          <w:szCs w:val="24"/>
        </w:rPr>
        <w:t>ões</w:t>
      </w:r>
      <w:proofErr w:type="spellEnd"/>
      <w:r w:rsidRPr="00927714">
        <w:rPr>
          <w:sz w:val="24"/>
          <w:szCs w:val="24"/>
        </w:rPr>
        <w:t>) de Acervo Técnico - CAT, expedidas por esse Conselho,</w:t>
      </w:r>
      <w:r w:rsidRPr="00927714">
        <w:rPr>
          <w:spacing w:val="1"/>
          <w:sz w:val="24"/>
          <w:szCs w:val="24"/>
        </w:rPr>
        <w:t xml:space="preserve"> </w:t>
      </w:r>
      <w:r w:rsidRPr="00927714">
        <w:rPr>
          <w:sz w:val="24"/>
          <w:szCs w:val="24"/>
        </w:rPr>
        <w:t>que comprove(m) ter o(s) profissional(</w:t>
      </w:r>
      <w:proofErr w:type="spellStart"/>
      <w:r w:rsidRPr="00927714">
        <w:rPr>
          <w:sz w:val="24"/>
          <w:szCs w:val="24"/>
        </w:rPr>
        <w:t>is</w:t>
      </w:r>
      <w:proofErr w:type="spellEnd"/>
      <w:r w:rsidRPr="00927714">
        <w:rPr>
          <w:sz w:val="24"/>
          <w:szCs w:val="24"/>
        </w:rPr>
        <w:t>), executado para órgão ou entidade da administração pública direta</w:t>
      </w:r>
      <w:r w:rsidRPr="00927714">
        <w:rPr>
          <w:spacing w:val="-57"/>
          <w:sz w:val="24"/>
          <w:szCs w:val="24"/>
        </w:rPr>
        <w:t xml:space="preserve"> </w:t>
      </w:r>
      <w:r w:rsidRPr="00927714">
        <w:rPr>
          <w:sz w:val="24"/>
          <w:szCs w:val="24"/>
        </w:rPr>
        <w:t>ou indireta,</w:t>
      </w:r>
      <w:r w:rsidRPr="00927714">
        <w:rPr>
          <w:spacing w:val="1"/>
          <w:sz w:val="24"/>
          <w:szCs w:val="24"/>
        </w:rPr>
        <w:t xml:space="preserve"> </w:t>
      </w:r>
      <w:r w:rsidRPr="00927714">
        <w:rPr>
          <w:sz w:val="24"/>
          <w:szCs w:val="24"/>
        </w:rPr>
        <w:t>ou ainda, para empresa privada, obras de características técnicas similares à do objeto desta</w:t>
      </w:r>
      <w:r w:rsidRPr="00927714">
        <w:rPr>
          <w:spacing w:val="1"/>
          <w:sz w:val="24"/>
          <w:szCs w:val="24"/>
        </w:rPr>
        <w:t xml:space="preserve"> </w:t>
      </w:r>
      <w:r w:rsidRPr="00927714">
        <w:rPr>
          <w:sz w:val="24"/>
          <w:szCs w:val="24"/>
        </w:rPr>
        <w:t>licitação,</w:t>
      </w:r>
      <w:r w:rsidRPr="00927714">
        <w:rPr>
          <w:spacing w:val="1"/>
          <w:sz w:val="24"/>
          <w:szCs w:val="24"/>
        </w:rPr>
        <w:t xml:space="preserve"> </w:t>
      </w:r>
      <w:r w:rsidRPr="00927714">
        <w:rPr>
          <w:sz w:val="24"/>
          <w:szCs w:val="24"/>
        </w:rPr>
        <w:t>devendo</w:t>
      </w:r>
      <w:r w:rsidRPr="00927714">
        <w:rPr>
          <w:spacing w:val="1"/>
          <w:sz w:val="24"/>
          <w:szCs w:val="24"/>
        </w:rPr>
        <w:t xml:space="preserve"> </w:t>
      </w:r>
      <w:r w:rsidRPr="00927714">
        <w:rPr>
          <w:sz w:val="24"/>
          <w:szCs w:val="24"/>
        </w:rPr>
        <w:t>ser</w:t>
      </w:r>
      <w:r w:rsidRPr="00927714">
        <w:rPr>
          <w:spacing w:val="1"/>
          <w:sz w:val="24"/>
          <w:szCs w:val="24"/>
        </w:rPr>
        <w:t xml:space="preserve"> </w:t>
      </w:r>
      <w:r w:rsidRPr="00927714">
        <w:rPr>
          <w:sz w:val="24"/>
          <w:szCs w:val="24"/>
        </w:rPr>
        <w:t>obrigatoriamente,</w:t>
      </w:r>
      <w:r w:rsidRPr="00927714">
        <w:rPr>
          <w:spacing w:val="1"/>
          <w:sz w:val="24"/>
          <w:szCs w:val="24"/>
        </w:rPr>
        <w:t xml:space="preserve"> </w:t>
      </w:r>
      <w:r w:rsidRPr="00927714">
        <w:rPr>
          <w:sz w:val="24"/>
          <w:szCs w:val="24"/>
        </w:rPr>
        <w:t>acompanhados</w:t>
      </w:r>
      <w:r w:rsidRPr="00927714">
        <w:rPr>
          <w:spacing w:val="1"/>
          <w:sz w:val="24"/>
          <w:szCs w:val="24"/>
        </w:rPr>
        <w:t xml:space="preserve"> </w:t>
      </w:r>
      <w:r w:rsidRPr="00927714">
        <w:rPr>
          <w:sz w:val="24"/>
          <w:szCs w:val="24"/>
        </w:rPr>
        <w:t>das</w:t>
      </w:r>
      <w:r w:rsidRPr="00927714">
        <w:rPr>
          <w:spacing w:val="1"/>
          <w:sz w:val="24"/>
          <w:szCs w:val="24"/>
        </w:rPr>
        <w:t xml:space="preserve"> </w:t>
      </w:r>
      <w:r w:rsidRPr="00927714">
        <w:rPr>
          <w:sz w:val="24"/>
          <w:szCs w:val="24"/>
        </w:rPr>
        <w:t>respectivas</w:t>
      </w:r>
      <w:r w:rsidRPr="00927714">
        <w:rPr>
          <w:spacing w:val="1"/>
          <w:sz w:val="24"/>
          <w:szCs w:val="24"/>
        </w:rPr>
        <w:t xml:space="preserve"> </w:t>
      </w:r>
      <w:r w:rsidRPr="00927714">
        <w:rPr>
          <w:sz w:val="24"/>
          <w:szCs w:val="24"/>
        </w:rPr>
        <w:t>Certidões</w:t>
      </w:r>
      <w:r w:rsidRPr="00927714">
        <w:rPr>
          <w:spacing w:val="1"/>
          <w:sz w:val="24"/>
          <w:szCs w:val="24"/>
        </w:rPr>
        <w:t xml:space="preserve"> </w:t>
      </w:r>
      <w:r w:rsidRPr="00927714">
        <w:rPr>
          <w:sz w:val="24"/>
          <w:szCs w:val="24"/>
        </w:rPr>
        <w:t>emitidas</w:t>
      </w:r>
      <w:r w:rsidRPr="00927714">
        <w:rPr>
          <w:spacing w:val="1"/>
          <w:sz w:val="24"/>
          <w:szCs w:val="24"/>
        </w:rPr>
        <w:t xml:space="preserve"> </w:t>
      </w:r>
      <w:r w:rsidRPr="00927714">
        <w:rPr>
          <w:sz w:val="24"/>
          <w:szCs w:val="24"/>
        </w:rPr>
        <w:t>pelo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contendo no mínimo</w:t>
      </w:r>
    </w:p>
    <w:p w14:paraId="4CF33E23" w14:textId="77777777" w:rsidR="00927714" w:rsidRDefault="00927714" w:rsidP="00927714">
      <w:pPr>
        <w:pStyle w:val="Nivel2"/>
        <w:spacing w:before="0" w:after="0" w:line="360" w:lineRule="auto"/>
        <w:rPr>
          <w:color w:val="000000" w:themeColor="text1"/>
          <w:sz w:val="24"/>
          <w:szCs w:val="24"/>
        </w:rPr>
      </w:pPr>
    </w:p>
    <w:p w14:paraId="67E3D68D" w14:textId="7AC8C7E3" w:rsidR="00C96181" w:rsidRPr="00927714" w:rsidRDefault="00C96181" w:rsidP="00927714">
      <w:pPr>
        <w:pStyle w:val="Nivel2"/>
        <w:spacing w:before="0" w:after="0" w:line="360" w:lineRule="auto"/>
        <w:jc w:val="left"/>
        <w:rPr>
          <w:b/>
          <w:bCs/>
          <w:color w:val="000000" w:themeColor="text1"/>
          <w:sz w:val="24"/>
          <w:szCs w:val="24"/>
        </w:rPr>
      </w:pPr>
      <w:r w:rsidRPr="00927714">
        <w:rPr>
          <w:b/>
          <w:bCs/>
          <w:color w:val="000000" w:themeColor="text1"/>
          <w:sz w:val="24"/>
          <w:szCs w:val="24"/>
        </w:rPr>
        <w:t>LOTE</w:t>
      </w:r>
      <w:r w:rsidR="008B610B" w:rsidRPr="00927714">
        <w:rPr>
          <w:b/>
          <w:bCs/>
          <w:color w:val="000000" w:themeColor="text1"/>
          <w:sz w:val="24"/>
          <w:szCs w:val="24"/>
        </w:rPr>
        <w:t xml:space="preserve"> 1</w:t>
      </w:r>
      <w:r w:rsidRPr="00927714">
        <w:rPr>
          <w:b/>
          <w:bCs/>
          <w:color w:val="000000" w:themeColor="text1"/>
          <w:sz w:val="24"/>
          <w:szCs w:val="24"/>
        </w:rPr>
        <w:t>: OBRA DE PAVIMENTAÇÃO E RECAPEAMENTO ASFÁLTICO C.B.U.Q</w:t>
      </w:r>
    </w:p>
    <w:p w14:paraId="1C9A9D1D" w14:textId="0DA21011" w:rsidR="00E66E98" w:rsidRPr="00927714" w:rsidRDefault="00C96181" w:rsidP="00927714">
      <w:pPr>
        <w:pStyle w:val="Nivel2"/>
        <w:spacing w:before="0" w:after="0" w:line="360" w:lineRule="auto"/>
        <w:jc w:val="left"/>
        <w:rPr>
          <w:i/>
          <w:iCs/>
          <w:color w:val="000000" w:themeColor="text1"/>
          <w:sz w:val="24"/>
          <w:szCs w:val="24"/>
          <w:u w:val="single"/>
        </w:rPr>
      </w:pPr>
      <w:r w:rsidRPr="00927714">
        <w:rPr>
          <w:i/>
          <w:iCs/>
          <w:color w:val="000000" w:themeColor="text1"/>
          <w:sz w:val="24"/>
          <w:szCs w:val="24"/>
        </w:rPr>
        <w:t>1.</w:t>
      </w:r>
      <w:r w:rsidR="00E66E98" w:rsidRPr="00927714">
        <w:rPr>
          <w:i/>
          <w:iCs/>
          <w:color w:val="000000" w:themeColor="text1"/>
          <w:sz w:val="24"/>
          <w:szCs w:val="24"/>
        </w:rPr>
        <w:t xml:space="preserve">6.4 </w:t>
      </w:r>
      <w:r w:rsidR="008B610B" w:rsidRPr="00927714">
        <w:rPr>
          <w:i/>
          <w:iCs/>
          <w:color w:val="000000" w:themeColor="text1"/>
          <w:sz w:val="24"/>
          <w:szCs w:val="24"/>
          <w:u w:val="single"/>
        </w:rPr>
        <w:t>Execução de pavimento com aplicação de concreto asfáltico,</w:t>
      </w:r>
      <w:r w:rsidR="00927714" w:rsidRPr="00927714">
        <w:rPr>
          <w:i/>
          <w:iCs/>
          <w:color w:val="000000" w:themeColor="text1"/>
          <w:sz w:val="24"/>
          <w:szCs w:val="24"/>
          <w:u w:val="single"/>
        </w:rPr>
        <w:t xml:space="preserve"> </w:t>
      </w:r>
      <w:r w:rsidR="008B610B" w:rsidRPr="00927714">
        <w:rPr>
          <w:i/>
          <w:iCs/>
          <w:color w:val="000000" w:themeColor="text1"/>
          <w:sz w:val="24"/>
          <w:szCs w:val="24"/>
          <w:u w:val="single"/>
        </w:rPr>
        <w:t xml:space="preserve">camada de rolamento: </w:t>
      </w:r>
      <w:r w:rsidR="00E66E98" w:rsidRPr="00927714">
        <w:rPr>
          <w:i/>
          <w:iCs/>
          <w:color w:val="000000" w:themeColor="text1"/>
          <w:sz w:val="24"/>
          <w:szCs w:val="24"/>
          <w:u w:val="single"/>
        </w:rPr>
        <w:t xml:space="preserve">mínimo </w:t>
      </w:r>
      <w:r w:rsidRPr="00927714">
        <w:rPr>
          <w:i/>
          <w:iCs/>
          <w:color w:val="000000" w:themeColor="text1"/>
          <w:sz w:val="24"/>
          <w:szCs w:val="24"/>
          <w:u w:val="single"/>
        </w:rPr>
        <w:t>2</w:t>
      </w:r>
      <w:r w:rsidR="007618FD" w:rsidRPr="00927714">
        <w:rPr>
          <w:i/>
          <w:iCs/>
          <w:color w:val="000000" w:themeColor="text1"/>
          <w:sz w:val="24"/>
          <w:szCs w:val="24"/>
          <w:u w:val="single"/>
        </w:rPr>
        <w:t>97</w:t>
      </w:r>
      <w:r w:rsidRPr="00927714">
        <w:rPr>
          <w:i/>
          <w:iCs/>
          <w:color w:val="000000" w:themeColor="text1"/>
          <w:sz w:val="24"/>
          <w:szCs w:val="24"/>
          <w:u w:val="single"/>
        </w:rPr>
        <w:t xml:space="preserve">,00 </w:t>
      </w:r>
      <w:r w:rsidR="00E66E98" w:rsidRPr="00927714">
        <w:rPr>
          <w:i/>
          <w:iCs/>
          <w:color w:val="000000" w:themeColor="text1"/>
          <w:sz w:val="24"/>
          <w:szCs w:val="24"/>
          <w:u w:val="single"/>
        </w:rPr>
        <w:t>m³</w:t>
      </w:r>
    </w:p>
    <w:p w14:paraId="6A52E27A" w14:textId="77777777" w:rsidR="008B610B" w:rsidRPr="00927714" w:rsidRDefault="008B610B" w:rsidP="00927714">
      <w:pPr>
        <w:pStyle w:val="Nivel2"/>
        <w:spacing w:before="0" w:after="0" w:line="360" w:lineRule="auto"/>
        <w:ind w:left="1418"/>
        <w:jc w:val="left"/>
        <w:rPr>
          <w:i/>
          <w:iCs/>
          <w:color w:val="000000" w:themeColor="text1"/>
          <w:sz w:val="24"/>
          <w:szCs w:val="24"/>
          <w:u w:val="single"/>
        </w:rPr>
      </w:pPr>
    </w:p>
    <w:p w14:paraId="6A3840C6" w14:textId="1D4F1187" w:rsidR="008B610B" w:rsidRPr="00927714" w:rsidRDefault="008B610B" w:rsidP="00927714">
      <w:pPr>
        <w:pStyle w:val="Nivel2"/>
        <w:spacing w:before="0" w:after="0" w:line="360" w:lineRule="auto"/>
        <w:jc w:val="left"/>
        <w:rPr>
          <w:b/>
          <w:bCs/>
          <w:color w:val="000000" w:themeColor="text1"/>
          <w:sz w:val="24"/>
          <w:szCs w:val="24"/>
        </w:rPr>
      </w:pPr>
      <w:r w:rsidRPr="00927714">
        <w:rPr>
          <w:b/>
          <w:bCs/>
          <w:color w:val="000000" w:themeColor="text1"/>
          <w:sz w:val="24"/>
          <w:szCs w:val="24"/>
        </w:rPr>
        <w:t>LOTE 2: DRENAGEM PLUVIAL, ACESSIBILIDADE E SINALIZAÇÃO</w:t>
      </w:r>
    </w:p>
    <w:p w14:paraId="767D503B" w14:textId="6CEF7942" w:rsidR="008B610B" w:rsidRPr="00927714" w:rsidRDefault="008B610B" w:rsidP="00927714">
      <w:pPr>
        <w:pStyle w:val="Nivel2"/>
        <w:spacing w:before="0" w:after="0" w:line="360" w:lineRule="auto"/>
        <w:jc w:val="left"/>
        <w:rPr>
          <w:i/>
          <w:iCs/>
          <w:color w:val="000000" w:themeColor="text1"/>
          <w:sz w:val="24"/>
          <w:szCs w:val="24"/>
          <w:u w:val="single"/>
        </w:rPr>
      </w:pPr>
      <w:r w:rsidRPr="00927714">
        <w:rPr>
          <w:i/>
          <w:iCs/>
          <w:color w:val="000000" w:themeColor="text1"/>
          <w:sz w:val="24"/>
          <w:szCs w:val="24"/>
        </w:rPr>
        <w:t xml:space="preserve">1.4.9 </w:t>
      </w:r>
      <w:r w:rsidRPr="00927714">
        <w:rPr>
          <w:i/>
          <w:iCs/>
          <w:color w:val="000000" w:themeColor="text1"/>
          <w:sz w:val="24"/>
          <w:szCs w:val="24"/>
          <w:u w:val="single"/>
        </w:rPr>
        <w:t>Tubo de concreto para redes coletoras de águas pluviais,</w:t>
      </w:r>
      <w:r w:rsidR="00927714" w:rsidRPr="00927714">
        <w:rPr>
          <w:i/>
          <w:iCs/>
          <w:color w:val="000000" w:themeColor="text1"/>
          <w:sz w:val="24"/>
          <w:szCs w:val="24"/>
          <w:u w:val="single"/>
        </w:rPr>
        <w:t xml:space="preserve"> </w:t>
      </w:r>
      <w:r w:rsidRPr="00927714">
        <w:rPr>
          <w:i/>
          <w:iCs/>
          <w:color w:val="000000" w:themeColor="text1"/>
          <w:sz w:val="24"/>
          <w:szCs w:val="24"/>
          <w:u w:val="single"/>
        </w:rPr>
        <w:t>diâmetro de 600mm</w:t>
      </w:r>
      <w:r w:rsidR="00BB4B2C" w:rsidRPr="00927714">
        <w:rPr>
          <w:i/>
          <w:iCs/>
          <w:color w:val="000000" w:themeColor="text1"/>
          <w:sz w:val="24"/>
          <w:szCs w:val="24"/>
          <w:u w:val="single"/>
        </w:rPr>
        <w:t xml:space="preserve"> (ou similar)</w:t>
      </w:r>
      <w:r w:rsidRPr="00927714">
        <w:rPr>
          <w:i/>
          <w:iCs/>
          <w:color w:val="000000" w:themeColor="text1"/>
          <w:sz w:val="24"/>
          <w:szCs w:val="24"/>
          <w:u w:val="single"/>
        </w:rPr>
        <w:t xml:space="preserve"> </w:t>
      </w:r>
      <w:r w:rsidRPr="00927714">
        <w:rPr>
          <w:sz w:val="24"/>
          <w:szCs w:val="24"/>
          <w:u w:val="single"/>
        </w:rPr>
        <w:t>- Fornecimento e assentamento</w:t>
      </w:r>
      <w:r w:rsidRPr="00927714">
        <w:rPr>
          <w:i/>
          <w:iCs/>
          <w:color w:val="000000" w:themeColor="text1"/>
          <w:sz w:val="24"/>
          <w:szCs w:val="24"/>
          <w:u w:val="single"/>
        </w:rPr>
        <w:t>: mínimo 39,00 m</w:t>
      </w:r>
    </w:p>
    <w:p w14:paraId="173DC0DE" w14:textId="7CEA41B2" w:rsidR="00BB4B2C" w:rsidRPr="00927714" w:rsidRDefault="00BB4B2C" w:rsidP="00927714">
      <w:pPr>
        <w:pStyle w:val="Nivel2"/>
        <w:spacing w:before="0" w:after="0" w:line="360" w:lineRule="auto"/>
        <w:jc w:val="left"/>
        <w:rPr>
          <w:i/>
          <w:iCs/>
          <w:color w:val="000000" w:themeColor="text1"/>
          <w:sz w:val="24"/>
          <w:szCs w:val="24"/>
          <w:u w:val="single"/>
        </w:rPr>
      </w:pPr>
      <w:r w:rsidRPr="00927714">
        <w:rPr>
          <w:i/>
          <w:iCs/>
          <w:color w:val="000000" w:themeColor="text1"/>
          <w:sz w:val="24"/>
          <w:szCs w:val="24"/>
        </w:rPr>
        <w:t xml:space="preserve">1.6.5 </w:t>
      </w:r>
      <w:r w:rsidRPr="00927714">
        <w:rPr>
          <w:i/>
          <w:iCs/>
          <w:color w:val="000000" w:themeColor="text1"/>
          <w:sz w:val="24"/>
          <w:szCs w:val="24"/>
          <w:u w:val="single"/>
        </w:rPr>
        <w:t>Execução de passeio (calçada) ou piso de concreto com concreto moldado in loco: mínimo 36,00m³ ou 450,00m²</w:t>
      </w:r>
    </w:p>
    <w:p w14:paraId="2127B458" w14:textId="64B85025" w:rsidR="007107A8" w:rsidRDefault="007107A8" w:rsidP="00927714">
      <w:pPr>
        <w:pStyle w:val="Nivel2"/>
        <w:spacing w:after="0" w:line="360" w:lineRule="auto"/>
        <w:rPr>
          <w:color w:val="000000" w:themeColor="text1"/>
          <w:sz w:val="24"/>
          <w:szCs w:val="24"/>
        </w:rPr>
      </w:pPr>
    </w:p>
    <w:p w14:paraId="00DEE1AA" w14:textId="77777777" w:rsidR="00927714" w:rsidRPr="00896F22" w:rsidRDefault="00927714" w:rsidP="00927714">
      <w:pPr>
        <w:pStyle w:val="Corpodetexto"/>
        <w:spacing w:line="360" w:lineRule="auto"/>
        <w:ind w:left="0" w:right="87"/>
        <w:rPr>
          <w:rFonts w:ascii="Arial" w:hAnsi="Arial" w:cs="Arial"/>
        </w:rPr>
      </w:pPr>
      <w:r w:rsidRPr="00694D98">
        <w:rPr>
          <w:rFonts w:ascii="Arial" w:hAnsi="Arial" w:cs="Arial"/>
          <w:bCs/>
          <w:iCs/>
        </w:rPr>
        <w:t>12.3.</w:t>
      </w:r>
      <w:r>
        <w:rPr>
          <w:rFonts w:ascii="Arial" w:hAnsi="Arial" w:cs="Arial"/>
          <w:bCs/>
          <w:iCs/>
        </w:rPr>
        <w:t>4</w:t>
      </w:r>
      <w:r>
        <w:rPr>
          <w:rFonts w:ascii="Arial" w:hAnsi="Arial" w:cs="Arial"/>
          <w:bCs/>
          <w:i/>
        </w:rPr>
        <w:t xml:space="preserve"> </w:t>
      </w:r>
      <w:r w:rsidRPr="00896F22">
        <w:rPr>
          <w:rFonts w:ascii="Arial" w:hAnsi="Arial" w:cs="Arial"/>
          <w:b/>
          <w:i/>
        </w:rPr>
        <w:t>Qualificação Técnica</w:t>
      </w:r>
      <w:r w:rsidRPr="00896F22">
        <w:rPr>
          <w:rFonts w:ascii="Arial" w:hAnsi="Arial" w:cs="Arial"/>
          <w:b/>
          <w:i/>
          <w:spacing w:val="1"/>
        </w:rPr>
        <w:t xml:space="preserve"> </w:t>
      </w:r>
      <w:r w:rsidRPr="00896F22">
        <w:rPr>
          <w:rFonts w:ascii="Arial" w:hAnsi="Arial" w:cs="Arial"/>
          <w:b/>
          <w:i/>
        </w:rPr>
        <w:t>Operacional: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 Capacidade Técnico-Operacional, passado por pessoa</w:t>
      </w:r>
      <w:r w:rsidRPr="00896F22">
        <w:rPr>
          <w:rFonts w:ascii="Arial" w:hAnsi="Arial" w:cs="Arial"/>
          <w:spacing w:val="1"/>
        </w:rPr>
        <w:t xml:space="preserve"> </w:t>
      </w:r>
      <w:r w:rsidRPr="00896F22">
        <w:rPr>
          <w:rFonts w:ascii="Arial" w:hAnsi="Arial" w:cs="Arial"/>
        </w:rPr>
        <w:t>jurídica de direito privado ou por órgão da Administração Direta ou Indireta da União, do Distrito Federal,</w:t>
      </w:r>
      <w:r w:rsidRPr="00896F22">
        <w:rPr>
          <w:rFonts w:ascii="Arial" w:hAnsi="Arial" w:cs="Arial"/>
          <w:spacing w:val="1"/>
        </w:rPr>
        <w:t xml:space="preserve"> </w:t>
      </w:r>
      <w:r w:rsidRPr="00896F22">
        <w:rPr>
          <w:rFonts w:ascii="Arial" w:hAnsi="Arial" w:cs="Arial"/>
        </w:rPr>
        <w:t>dos Estados ou dos Municípios, em</w:t>
      </w:r>
      <w:r w:rsidRPr="00896F22">
        <w:rPr>
          <w:rFonts w:ascii="Arial" w:hAnsi="Arial" w:cs="Arial"/>
          <w:spacing w:val="1"/>
        </w:rPr>
        <w:t xml:space="preserve"> </w:t>
      </w:r>
      <w:r w:rsidRPr="00896F22">
        <w:rPr>
          <w:rFonts w:ascii="Arial" w:hAnsi="Arial" w:cs="Arial"/>
        </w:rPr>
        <w:t>nome da</w:t>
      </w:r>
      <w:r w:rsidRPr="00896F22">
        <w:rPr>
          <w:rFonts w:ascii="Arial" w:hAnsi="Arial" w:cs="Arial"/>
          <w:spacing w:val="1"/>
        </w:rPr>
        <w:t xml:space="preserve"> </w:t>
      </w:r>
      <w:r w:rsidRPr="00896F22">
        <w:rPr>
          <w:rFonts w:ascii="Arial" w:hAnsi="Arial" w:cs="Arial"/>
        </w:rPr>
        <w:t>Licitante,</w:t>
      </w:r>
      <w:r w:rsidRPr="00896F22">
        <w:rPr>
          <w:rFonts w:ascii="Arial" w:hAnsi="Arial" w:cs="Arial"/>
          <w:spacing w:val="1"/>
        </w:rPr>
        <w:t xml:space="preserve"> </w:t>
      </w:r>
      <w:r w:rsidRPr="00896F22">
        <w:rPr>
          <w:rFonts w:ascii="Arial" w:hAnsi="Arial" w:cs="Arial"/>
        </w:rPr>
        <w:t>comprovando</w:t>
      </w:r>
      <w:r w:rsidRPr="00896F22">
        <w:rPr>
          <w:rFonts w:ascii="Arial" w:hAnsi="Arial" w:cs="Arial"/>
          <w:spacing w:val="1"/>
        </w:rPr>
        <w:t xml:space="preserve"> </w:t>
      </w:r>
      <w:r w:rsidRPr="00896F22">
        <w:rPr>
          <w:rFonts w:ascii="Arial" w:hAnsi="Arial" w:cs="Arial"/>
        </w:rPr>
        <w:t>ter a</w:t>
      </w:r>
      <w:r w:rsidRPr="00896F22">
        <w:rPr>
          <w:rFonts w:ascii="Arial" w:hAnsi="Arial" w:cs="Arial"/>
          <w:spacing w:val="1"/>
        </w:rPr>
        <w:t xml:space="preserve"> </w:t>
      </w:r>
      <w:r w:rsidRPr="00896F22">
        <w:rPr>
          <w:rFonts w:ascii="Arial" w:hAnsi="Arial" w:cs="Arial"/>
        </w:rPr>
        <w:t>mesma</w:t>
      </w:r>
      <w:r w:rsidRPr="00896F22">
        <w:rPr>
          <w:rFonts w:ascii="Arial" w:hAnsi="Arial" w:cs="Arial"/>
          <w:spacing w:val="1"/>
        </w:rPr>
        <w:t xml:space="preserve"> </w:t>
      </w:r>
      <w:r w:rsidRPr="00896F22">
        <w:rPr>
          <w:rFonts w:ascii="Arial" w:hAnsi="Arial" w:cs="Arial"/>
        </w:rPr>
        <w:t>executado obras</w:t>
      </w:r>
      <w:r w:rsidRPr="00896F22">
        <w:rPr>
          <w:rFonts w:ascii="Arial" w:hAnsi="Arial" w:cs="Arial"/>
          <w:spacing w:val="60"/>
        </w:rPr>
        <w:t xml:space="preserve"> </w:t>
      </w:r>
      <w:r w:rsidRPr="00896F22">
        <w:rPr>
          <w:rFonts w:ascii="Arial" w:hAnsi="Arial" w:cs="Arial"/>
        </w:rPr>
        <w:t>e</w:t>
      </w:r>
      <w:r w:rsidRPr="00896F22">
        <w:rPr>
          <w:rFonts w:ascii="Arial" w:hAnsi="Arial" w:cs="Arial"/>
          <w:spacing w:val="1"/>
        </w:rPr>
        <w:t xml:space="preserve"> </w:t>
      </w:r>
      <w:r w:rsidRPr="00896F22">
        <w:rPr>
          <w:rFonts w:ascii="Arial" w:hAnsi="Arial" w:cs="Arial"/>
        </w:rPr>
        <w:t>serviços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natureza</w:t>
      </w:r>
      <w:r w:rsidRPr="00896F22">
        <w:rPr>
          <w:rFonts w:ascii="Arial" w:hAnsi="Arial" w:cs="Arial"/>
          <w:spacing w:val="-2"/>
        </w:rPr>
        <w:t xml:space="preserve"> </w:t>
      </w:r>
      <w:r w:rsidRPr="00896F22">
        <w:rPr>
          <w:rFonts w:ascii="Arial" w:hAnsi="Arial" w:cs="Arial"/>
        </w:rPr>
        <w:t>similar dos</w:t>
      </w:r>
      <w:r w:rsidRPr="00896F22">
        <w:rPr>
          <w:rFonts w:ascii="Arial" w:hAnsi="Arial" w:cs="Arial"/>
          <w:spacing w:val="-1"/>
        </w:rPr>
        <w:t xml:space="preserve"> </w:t>
      </w:r>
      <w:r w:rsidRPr="00896F22">
        <w:rPr>
          <w:rFonts w:ascii="Arial" w:hAnsi="Arial" w:cs="Arial"/>
        </w:rPr>
        <w:t>aqui licitados, devendo</w:t>
      </w:r>
      <w:r w:rsidRPr="00896F22">
        <w:rPr>
          <w:rFonts w:ascii="Arial" w:hAnsi="Arial" w:cs="Arial"/>
          <w:spacing w:val="-1"/>
        </w:rPr>
        <w:t xml:space="preserve"> </w:t>
      </w:r>
      <w:r w:rsidRPr="00896F22">
        <w:rPr>
          <w:rFonts w:ascii="Arial" w:hAnsi="Arial" w:cs="Arial"/>
        </w:rPr>
        <w:t>o atestado</w:t>
      </w:r>
      <w:r w:rsidRPr="00896F22">
        <w:rPr>
          <w:rFonts w:ascii="Arial" w:hAnsi="Arial" w:cs="Arial"/>
          <w:spacing w:val="-1"/>
        </w:rPr>
        <w:t xml:space="preserve"> </w:t>
      </w:r>
      <w:r w:rsidRPr="00896F22">
        <w:rPr>
          <w:rFonts w:ascii="Arial" w:hAnsi="Arial" w:cs="Arial"/>
        </w:rPr>
        <w:t>conter a</w:t>
      </w:r>
      <w:r w:rsidRPr="00896F22">
        <w:rPr>
          <w:rFonts w:ascii="Arial" w:hAnsi="Arial" w:cs="Arial"/>
          <w:spacing w:val="-1"/>
        </w:rPr>
        <w:t xml:space="preserve"> </w:t>
      </w:r>
      <w:r w:rsidRPr="00896F22">
        <w:rPr>
          <w:rFonts w:ascii="Arial" w:hAnsi="Arial" w:cs="Arial"/>
        </w:rPr>
        <w:t>execução de</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mínimo:</w:t>
      </w:r>
    </w:p>
    <w:p w14:paraId="7FE51B9E" w14:textId="77777777" w:rsidR="00927714" w:rsidRPr="00927714" w:rsidRDefault="00927714" w:rsidP="00927714">
      <w:pPr>
        <w:pStyle w:val="Nivel2"/>
        <w:spacing w:before="0" w:after="0" w:line="360" w:lineRule="auto"/>
        <w:jc w:val="left"/>
        <w:rPr>
          <w:b/>
          <w:bCs/>
          <w:color w:val="000000" w:themeColor="text1"/>
          <w:sz w:val="24"/>
          <w:szCs w:val="24"/>
        </w:rPr>
      </w:pPr>
      <w:r w:rsidRPr="00927714">
        <w:rPr>
          <w:b/>
          <w:bCs/>
          <w:color w:val="000000" w:themeColor="text1"/>
          <w:sz w:val="24"/>
          <w:szCs w:val="24"/>
        </w:rPr>
        <w:t>LOTE 1: OBRA DE PAVIMENTAÇÃO E RECAPEAMENTO ASFÁLTICO C.B.U.Q</w:t>
      </w:r>
    </w:p>
    <w:p w14:paraId="13616B25" w14:textId="77777777" w:rsidR="00927714" w:rsidRPr="00927714" w:rsidRDefault="00927714" w:rsidP="00927714">
      <w:pPr>
        <w:pStyle w:val="Nivel2"/>
        <w:spacing w:before="0" w:after="0" w:line="360" w:lineRule="auto"/>
        <w:jc w:val="left"/>
        <w:rPr>
          <w:i/>
          <w:iCs/>
          <w:color w:val="000000" w:themeColor="text1"/>
          <w:sz w:val="24"/>
          <w:szCs w:val="24"/>
          <w:u w:val="single"/>
        </w:rPr>
      </w:pPr>
      <w:r w:rsidRPr="00927714">
        <w:rPr>
          <w:i/>
          <w:iCs/>
          <w:color w:val="000000" w:themeColor="text1"/>
          <w:sz w:val="24"/>
          <w:szCs w:val="24"/>
        </w:rPr>
        <w:t xml:space="preserve">1.6.4 </w:t>
      </w:r>
      <w:r w:rsidRPr="00927714">
        <w:rPr>
          <w:i/>
          <w:iCs/>
          <w:color w:val="000000" w:themeColor="text1"/>
          <w:sz w:val="24"/>
          <w:szCs w:val="24"/>
          <w:u w:val="single"/>
        </w:rPr>
        <w:t>Execução de pavimento com aplicação de concreto asfáltico, camada de rolamento: mínimo 297,00 m³</w:t>
      </w:r>
    </w:p>
    <w:p w14:paraId="1B582FE7" w14:textId="77777777" w:rsidR="00927714" w:rsidRPr="00927714" w:rsidRDefault="00927714" w:rsidP="00927714">
      <w:pPr>
        <w:pStyle w:val="Nivel2"/>
        <w:spacing w:before="0" w:after="0" w:line="360" w:lineRule="auto"/>
        <w:ind w:left="1418"/>
        <w:jc w:val="left"/>
        <w:rPr>
          <w:i/>
          <w:iCs/>
          <w:color w:val="000000" w:themeColor="text1"/>
          <w:sz w:val="24"/>
          <w:szCs w:val="24"/>
          <w:u w:val="single"/>
        </w:rPr>
      </w:pPr>
    </w:p>
    <w:p w14:paraId="21327302" w14:textId="77777777" w:rsidR="00927714" w:rsidRPr="00927714" w:rsidRDefault="00927714" w:rsidP="00927714">
      <w:pPr>
        <w:pStyle w:val="Nivel2"/>
        <w:spacing w:before="0" w:after="0" w:line="360" w:lineRule="auto"/>
        <w:jc w:val="left"/>
        <w:rPr>
          <w:b/>
          <w:bCs/>
          <w:color w:val="000000" w:themeColor="text1"/>
          <w:sz w:val="24"/>
          <w:szCs w:val="24"/>
        </w:rPr>
      </w:pPr>
      <w:r w:rsidRPr="00927714">
        <w:rPr>
          <w:b/>
          <w:bCs/>
          <w:color w:val="000000" w:themeColor="text1"/>
          <w:sz w:val="24"/>
          <w:szCs w:val="24"/>
        </w:rPr>
        <w:t>LOTE 2: DRENAGEM PLUVIAL, ACESSIBILIDADE E SINALIZAÇÃO</w:t>
      </w:r>
    </w:p>
    <w:p w14:paraId="2772CF26" w14:textId="77777777" w:rsidR="00927714" w:rsidRPr="00927714" w:rsidRDefault="00927714" w:rsidP="00927714">
      <w:pPr>
        <w:pStyle w:val="Nivel2"/>
        <w:spacing w:before="0" w:after="0" w:line="360" w:lineRule="auto"/>
        <w:jc w:val="left"/>
        <w:rPr>
          <w:i/>
          <w:iCs/>
          <w:color w:val="000000" w:themeColor="text1"/>
          <w:sz w:val="24"/>
          <w:szCs w:val="24"/>
          <w:u w:val="single"/>
        </w:rPr>
      </w:pPr>
      <w:r w:rsidRPr="00927714">
        <w:rPr>
          <w:i/>
          <w:iCs/>
          <w:color w:val="000000" w:themeColor="text1"/>
          <w:sz w:val="24"/>
          <w:szCs w:val="24"/>
        </w:rPr>
        <w:t xml:space="preserve">1.4.9 </w:t>
      </w:r>
      <w:r w:rsidRPr="00927714">
        <w:rPr>
          <w:i/>
          <w:iCs/>
          <w:color w:val="000000" w:themeColor="text1"/>
          <w:sz w:val="24"/>
          <w:szCs w:val="24"/>
          <w:u w:val="single"/>
        </w:rPr>
        <w:t xml:space="preserve">Tubo de concreto para redes coletoras de águas pluviais, diâmetro de 600mm (ou similar) </w:t>
      </w:r>
      <w:r w:rsidRPr="00927714">
        <w:rPr>
          <w:sz w:val="24"/>
          <w:szCs w:val="24"/>
          <w:u w:val="single"/>
        </w:rPr>
        <w:t>- Fornecimento e assentamento</w:t>
      </w:r>
      <w:r w:rsidRPr="00927714">
        <w:rPr>
          <w:i/>
          <w:iCs/>
          <w:color w:val="000000" w:themeColor="text1"/>
          <w:sz w:val="24"/>
          <w:szCs w:val="24"/>
          <w:u w:val="single"/>
        </w:rPr>
        <w:t>: mínimo 39,00 m</w:t>
      </w:r>
    </w:p>
    <w:p w14:paraId="7A8199DA" w14:textId="77777777" w:rsidR="00927714" w:rsidRPr="00927714" w:rsidRDefault="00927714" w:rsidP="00927714">
      <w:pPr>
        <w:pStyle w:val="Nivel2"/>
        <w:spacing w:before="0" w:after="0" w:line="360" w:lineRule="auto"/>
        <w:jc w:val="left"/>
        <w:rPr>
          <w:color w:val="000000" w:themeColor="text1"/>
          <w:sz w:val="24"/>
          <w:szCs w:val="24"/>
          <w:u w:val="single"/>
        </w:rPr>
      </w:pPr>
      <w:r w:rsidRPr="00927714">
        <w:rPr>
          <w:color w:val="000000" w:themeColor="text1"/>
          <w:sz w:val="24"/>
          <w:szCs w:val="24"/>
        </w:rPr>
        <w:lastRenderedPageBreak/>
        <w:t xml:space="preserve">1.6.5 </w:t>
      </w:r>
      <w:r w:rsidRPr="00927714">
        <w:rPr>
          <w:color w:val="000000" w:themeColor="text1"/>
          <w:sz w:val="24"/>
          <w:szCs w:val="24"/>
          <w:u w:val="single"/>
        </w:rPr>
        <w:t>Execução de passeio (calçada) ou piso de concreto com concreto moldado in loco: mínimo 36,00m³ ou 450,00m²</w:t>
      </w:r>
    </w:p>
    <w:p w14:paraId="75C3E39D" w14:textId="77777777" w:rsidR="00927714" w:rsidRPr="00927714" w:rsidRDefault="00927714" w:rsidP="00927714">
      <w:pPr>
        <w:pStyle w:val="Ttulo2"/>
        <w:spacing w:line="360" w:lineRule="auto"/>
        <w:ind w:right="87"/>
        <w:rPr>
          <w:rFonts w:ascii="Arial" w:hAnsi="Arial" w:cs="Arial"/>
          <w:b w:val="0"/>
          <w:i w:val="0"/>
          <w:iCs w:val="0"/>
        </w:rPr>
      </w:pPr>
      <w:r w:rsidRPr="00927714">
        <w:rPr>
          <w:rFonts w:ascii="Arial" w:hAnsi="Arial" w:cs="Arial"/>
          <w:bCs w:val="0"/>
          <w:i w:val="0"/>
          <w:iCs w:val="0"/>
        </w:rPr>
        <w:t xml:space="preserve">12.3.5 </w:t>
      </w:r>
      <w:r w:rsidRPr="00927714">
        <w:rPr>
          <w:rFonts w:ascii="Arial" w:hAnsi="Arial" w:cs="Arial"/>
          <w:i w:val="0"/>
          <w:iCs w:val="0"/>
        </w:rPr>
        <w:t>O</w:t>
      </w:r>
      <w:r w:rsidRPr="00927714">
        <w:rPr>
          <w:rFonts w:ascii="Arial" w:hAnsi="Arial" w:cs="Arial"/>
          <w:i w:val="0"/>
          <w:iCs w:val="0"/>
          <w:spacing w:val="57"/>
        </w:rPr>
        <w:t xml:space="preserve"> </w:t>
      </w:r>
      <w:r w:rsidRPr="00927714">
        <w:rPr>
          <w:rFonts w:ascii="Arial" w:hAnsi="Arial" w:cs="Arial"/>
          <w:i w:val="0"/>
          <w:iCs w:val="0"/>
        </w:rPr>
        <w:t>Atestado</w:t>
      </w:r>
      <w:r w:rsidRPr="00927714">
        <w:rPr>
          <w:rFonts w:ascii="Arial" w:hAnsi="Arial" w:cs="Arial"/>
          <w:i w:val="0"/>
          <w:iCs w:val="0"/>
          <w:spacing w:val="58"/>
        </w:rPr>
        <w:t xml:space="preserve"> </w:t>
      </w:r>
      <w:r w:rsidRPr="00927714">
        <w:rPr>
          <w:rFonts w:ascii="Arial" w:hAnsi="Arial" w:cs="Arial"/>
          <w:i w:val="0"/>
          <w:iCs w:val="0"/>
        </w:rPr>
        <w:t>de</w:t>
      </w:r>
      <w:r w:rsidRPr="00927714">
        <w:rPr>
          <w:rFonts w:ascii="Arial" w:hAnsi="Arial" w:cs="Arial"/>
          <w:i w:val="0"/>
          <w:iCs w:val="0"/>
          <w:spacing w:val="57"/>
        </w:rPr>
        <w:t xml:space="preserve"> </w:t>
      </w:r>
      <w:r w:rsidRPr="00927714">
        <w:rPr>
          <w:rFonts w:ascii="Arial" w:hAnsi="Arial" w:cs="Arial"/>
          <w:i w:val="0"/>
          <w:iCs w:val="0"/>
        </w:rPr>
        <w:t>Capacidade</w:t>
      </w:r>
      <w:r w:rsidRPr="00927714">
        <w:rPr>
          <w:rFonts w:ascii="Arial" w:hAnsi="Arial" w:cs="Arial"/>
          <w:i w:val="0"/>
          <w:iCs w:val="0"/>
          <w:spacing w:val="56"/>
        </w:rPr>
        <w:t xml:space="preserve"> </w:t>
      </w:r>
      <w:r w:rsidRPr="00927714">
        <w:rPr>
          <w:rFonts w:ascii="Arial" w:hAnsi="Arial" w:cs="Arial"/>
          <w:i w:val="0"/>
          <w:iCs w:val="0"/>
        </w:rPr>
        <w:t>Técnica</w:t>
      </w:r>
      <w:r w:rsidRPr="00927714">
        <w:rPr>
          <w:rFonts w:ascii="Arial" w:hAnsi="Arial" w:cs="Arial"/>
          <w:i w:val="0"/>
          <w:iCs w:val="0"/>
          <w:spacing w:val="1"/>
        </w:rPr>
        <w:t xml:space="preserve"> </w:t>
      </w:r>
      <w:r w:rsidRPr="00927714">
        <w:rPr>
          <w:rFonts w:ascii="Arial" w:hAnsi="Arial" w:cs="Arial"/>
          <w:i w:val="0"/>
          <w:iCs w:val="0"/>
        </w:rPr>
        <w:t>–</w:t>
      </w:r>
      <w:r w:rsidRPr="00927714">
        <w:rPr>
          <w:rFonts w:ascii="Arial" w:hAnsi="Arial" w:cs="Arial"/>
          <w:i w:val="0"/>
          <w:iCs w:val="0"/>
          <w:spacing w:val="58"/>
        </w:rPr>
        <w:t xml:space="preserve"> </w:t>
      </w:r>
      <w:r w:rsidRPr="00927714">
        <w:rPr>
          <w:rFonts w:ascii="Arial" w:hAnsi="Arial" w:cs="Arial"/>
          <w:i w:val="0"/>
          <w:iCs w:val="0"/>
        </w:rPr>
        <w:t>Profissional</w:t>
      </w:r>
      <w:r w:rsidRPr="00927714">
        <w:rPr>
          <w:rFonts w:ascii="Arial" w:hAnsi="Arial" w:cs="Arial"/>
          <w:i w:val="0"/>
          <w:iCs w:val="0"/>
          <w:spacing w:val="59"/>
        </w:rPr>
        <w:t xml:space="preserve"> </w:t>
      </w:r>
      <w:r w:rsidRPr="00927714">
        <w:rPr>
          <w:rFonts w:ascii="Arial" w:hAnsi="Arial" w:cs="Arial"/>
          <w:i w:val="0"/>
          <w:iCs w:val="0"/>
        </w:rPr>
        <w:t>deverá,</w:t>
      </w:r>
      <w:r w:rsidRPr="00927714">
        <w:rPr>
          <w:rFonts w:ascii="Arial" w:hAnsi="Arial" w:cs="Arial"/>
          <w:i w:val="0"/>
          <w:iCs w:val="0"/>
          <w:spacing w:val="58"/>
        </w:rPr>
        <w:t xml:space="preserve"> </w:t>
      </w:r>
      <w:r w:rsidRPr="00927714">
        <w:rPr>
          <w:rFonts w:ascii="Arial" w:hAnsi="Arial" w:cs="Arial"/>
          <w:i w:val="0"/>
          <w:iCs w:val="0"/>
        </w:rPr>
        <w:t>obrigatoriamente,</w:t>
      </w:r>
      <w:r w:rsidRPr="00927714">
        <w:rPr>
          <w:rFonts w:ascii="Arial" w:hAnsi="Arial" w:cs="Arial"/>
          <w:i w:val="0"/>
          <w:iCs w:val="0"/>
          <w:spacing w:val="57"/>
        </w:rPr>
        <w:t xml:space="preserve"> </w:t>
      </w:r>
      <w:r w:rsidRPr="00927714">
        <w:rPr>
          <w:rFonts w:ascii="Arial" w:hAnsi="Arial" w:cs="Arial"/>
          <w:i w:val="0"/>
          <w:iCs w:val="0"/>
        </w:rPr>
        <w:t>ser</w:t>
      </w:r>
      <w:r w:rsidRPr="00927714">
        <w:rPr>
          <w:rFonts w:ascii="Arial" w:hAnsi="Arial" w:cs="Arial"/>
          <w:i w:val="0"/>
          <w:iCs w:val="0"/>
          <w:spacing w:val="59"/>
        </w:rPr>
        <w:t xml:space="preserve"> </w:t>
      </w:r>
      <w:r w:rsidRPr="00927714">
        <w:rPr>
          <w:rFonts w:ascii="Arial" w:hAnsi="Arial" w:cs="Arial"/>
          <w:i w:val="0"/>
          <w:iCs w:val="0"/>
        </w:rPr>
        <w:t>acompanhados</w:t>
      </w:r>
      <w:r w:rsidRPr="00927714">
        <w:rPr>
          <w:rFonts w:ascii="Arial" w:hAnsi="Arial" w:cs="Arial"/>
          <w:i w:val="0"/>
          <w:iCs w:val="0"/>
          <w:spacing w:val="58"/>
        </w:rPr>
        <w:t xml:space="preserve"> </w:t>
      </w:r>
      <w:r w:rsidRPr="00927714">
        <w:rPr>
          <w:rFonts w:ascii="Arial" w:hAnsi="Arial" w:cs="Arial"/>
          <w:i w:val="0"/>
          <w:iCs w:val="0"/>
        </w:rPr>
        <w:t>das</w:t>
      </w:r>
      <w:r w:rsidRPr="00927714">
        <w:rPr>
          <w:rFonts w:ascii="Arial" w:hAnsi="Arial" w:cs="Arial"/>
          <w:i w:val="0"/>
          <w:iCs w:val="0"/>
          <w:spacing w:val="-58"/>
        </w:rPr>
        <w:t xml:space="preserve"> </w:t>
      </w:r>
      <w:r w:rsidRPr="00927714">
        <w:rPr>
          <w:rFonts w:ascii="Arial" w:hAnsi="Arial" w:cs="Arial"/>
          <w:i w:val="0"/>
          <w:iCs w:val="0"/>
        </w:rPr>
        <w:t>respectivas Certidões emitidas pelo CREA/CAU, excluindo-se desta exigência o Atestado de Capacidade</w:t>
      </w:r>
      <w:r w:rsidRPr="00927714">
        <w:rPr>
          <w:rFonts w:ascii="Arial" w:hAnsi="Arial" w:cs="Arial"/>
          <w:i w:val="0"/>
          <w:iCs w:val="0"/>
          <w:spacing w:val="1"/>
        </w:rPr>
        <w:t xml:space="preserve"> </w:t>
      </w:r>
      <w:r w:rsidRPr="00927714">
        <w:rPr>
          <w:rFonts w:ascii="Arial" w:hAnsi="Arial" w:cs="Arial"/>
          <w:i w:val="0"/>
          <w:iCs w:val="0"/>
        </w:rPr>
        <w:t>Operacional</w:t>
      </w:r>
      <w:r w:rsidRPr="00927714">
        <w:rPr>
          <w:rFonts w:ascii="Arial" w:hAnsi="Arial" w:cs="Arial"/>
          <w:b w:val="0"/>
          <w:i w:val="0"/>
          <w:iCs w:val="0"/>
        </w:rPr>
        <w:t>.</w:t>
      </w:r>
    </w:p>
    <w:p w14:paraId="76FFE2BD"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12.3.5.1 A</w:t>
      </w:r>
      <w:r w:rsidRPr="00927714">
        <w:rPr>
          <w:rFonts w:ascii="Arial" w:hAnsi="Arial" w:cs="Arial"/>
          <w:spacing w:val="-2"/>
        </w:rPr>
        <w:t xml:space="preserve"> </w:t>
      </w:r>
      <w:r w:rsidRPr="00927714">
        <w:rPr>
          <w:rFonts w:ascii="Arial" w:hAnsi="Arial" w:cs="Arial"/>
        </w:rPr>
        <w:t>proponente</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comprovar,</w:t>
      </w:r>
      <w:r w:rsidRPr="00927714">
        <w:rPr>
          <w:rFonts w:ascii="Arial" w:hAnsi="Arial" w:cs="Arial"/>
          <w:spacing w:val="-1"/>
        </w:rPr>
        <w:t xml:space="preserve"> </w:t>
      </w:r>
      <w:r w:rsidRPr="00927714">
        <w:rPr>
          <w:rFonts w:ascii="Arial" w:hAnsi="Arial" w:cs="Arial"/>
        </w:rPr>
        <w:t>também:</w:t>
      </w:r>
    </w:p>
    <w:p w14:paraId="51AA56D5" w14:textId="77777777" w:rsidR="00927714" w:rsidRPr="00927714" w:rsidRDefault="00927714" w:rsidP="00927714">
      <w:pPr>
        <w:pStyle w:val="Corpodetexto"/>
        <w:tabs>
          <w:tab w:val="left" w:pos="927"/>
        </w:tabs>
        <w:spacing w:line="360" w:lineRule="auto"/>
        <w:ind w:left="0" w:right="87"/>
        <w:rPr>
          <w:rFonts w:ascii="Arial" w:hAnsi="Arial" w:cs="Arial"/>
        </w:rPr>
      </w:pPr>
      <w:r w:rsidRPr="00927714">
        <w:rPr>
          <w:rFonts w:ascii="Arial" w:hAnsi="Arial" w:cs="Arial"/>
        </w:rPr>
        <w:t>a)</w:t>
      </w:r>
      <w:r w:rsidRPr="00927714">
        <w:rPr>
          <w:rFonts w:ascii="Arial" w:hAnsi="Arial" w:cs="Arial"/>
        </w:rPr>
        <w:tab/>
        <w:t>o</w:t>
      </w:r>
      <w:r w:rsidRPr="00927714">
        <w:rPr>
          <w:rFonts w:ascii="Arial" w:hAnsi="Arial" w:cs="Arial"/>
          <w:spacing w:val="16"/>
        </w:rPr>
        <w:t xml:space="preserve"> </w:t>
      </w:r>
      <w:r w:rsidRPr="00927714">
        <w:rPr>
          <w:rFonts w:ascii="Arial" w:hAnsi="Arial" w:cs="Arial"/>
        </w:rPr>
        <w:t>vínculo</w:t>
      </w:r>
      <w:r w:rsidRPr="00927714">
        <w:rPr>
          <w:rFonts w:ascii="Arial" w:hAnsi="Arial" w:cs="Arial"/>
          <w:spacing w:val="17"/>
        </w:rPr>
        <w:t xml:space="preserve"> </w:t>
      </w:r>
      <w:r w:rsidRPr="00927714">
        <w:rPr>
          <w:rFonts w:ascii="Arial" w:hAnsi="Arial" w:cs="Arial"/>
        </w:rPr>
        <w:t>entre</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proponente,</w:t>
      </w:r>
      <w:r w:rsidRPr="00927714">
        <w:rPr>
          <w:rFonts w:ascii="Arial" w:hAnsi="Arial" w:cs="Arial"/>
          <w:spacing w:val="17"/>
        </w:rPr>
        <w:t xml:space="preserve"> </w:t>
      </w:r>
      <w:r w:rsidRPr="00927714">
        <w:rPr>
          <w:rFonts w:ascii="Arial" w:hAnsi="Arial" w:cs="Arial"/>
        </w:rPr>
        <w:t>e</w:t>
      </w:r>
      <w:r w:rsidRPr="00927714">
        <w:rPr>
          <w:rFonts w:ascii="Arial" w:hAnsi="Arial" w:cs="Arial"/>
          <w:spacing w:val="17"/>
        </w:rPr>
        <w:t xml:space="preserve"> </w:t>
      </w:r>
      <w:r w:rsidRPr="00927714">
        <w:rPr>
          <w:rFonts w:ascii="Arial" w:hAnsi="Arial" w:cs="Arial"/>
        </w:rPr>
        <w:t>o</w:t>
      </w:r>
      <w:r w:rsidRPr="00927714">
        <w:rPr>
          <w:rFonts w:ascii="Arial" w:hAnsi="Arial" w:cs="Arial"/>
          <w:spacing w:val="17"/>
        </w:rPr>
        <w:t xml:space="preserve"> </w:t>
      </w:r>
      <w:r w:rsidRPr="00927714">
        <w:rPr>
          <w:rFonts w:ascii="Arial" w:hAnsi="Arial" w:cs="Arial"/>
        </w:rPr>
        <w:t>profissional</w:t>
      </w:r>
      <w:r w:rsidRPr="00927714">
        <w:rPr>
          <w:rFonts w:ascii="Arial" w:hAnsi="Arial" w:cs="Arial"/>
          <w:spacing w:val="15"/>
        </w:rPr>
        <w:t xml:space="preserve"> </w:t>
      </w:r>
      <w:r w:rsidRPr="00927714">
        <w:rPr>
          <w:rFonts w:ascii="Arial" w:hAnsi="Arial" w:cs="Arial"/>
        </w:rPr>
        <w:t>por</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indicado</w:t>
      </w:r>
      <w:r w:rsidRPr="00927714">
        <w:rPr>
          <w:rFonts w:ascii="Arial" w:hAnsi="Arial" w:cs="Arial"/>
          <w:spacing w:val="17"/>
        </w:rPr>
        <w:t xml:space="preserve"> </w:t>
      </w:r>
      <w:r w:rsidRPr="00927714">
        <w:rPr>
          <w:rFonts w:ascii="Arial" w:hAnsi="Arial" w:cs="Arial"/>
        </w:rPr>
        <w:t>como</w:t>
      </w:r>
      <w:r w:rsidRPr="00927714">
        <w:rPr>
          <w:rFonts w:ascii="Arial" w:hAnsi="Arial" w:cs="Arial"/>
          <w:spacing w:val="18"/>
        </w:rPr>
        <w:t xml:space="preserve"> </w:t>
      </w:r>
      <w:r w:rsidRPr="00927714">
        <w:rPr>
          <w:rFonts w:ascii="Arial" w:hAnsi="Arial" w:cs="Arial"/>
        </w:rPr>
        <w:t>RT</w:t>
      </w:r>
      <w:r w:rsidRPr="00927714">
        <w:rPr>
          <w:rFonts w:ascii="Arial" w:hAnsi="Arial" w:cs="Arial"/>
          <w:spacing w:val="23"/>
        </w:rPr>
        <w:t xml:space="preserve"> </w:t>
      </w:r>
      <w:r w:rsidRPr="00927714">
        <w:rPr>
          <w:rFonts w:ascii="Arial" w:hAnsi="Arial" w:cs="Arial"/>
        </w:rPr>
        <w:t>-</w:t>
      </w:r>
      <w:r w:rsidRPr="00927714">
        <w:rPr>
          <w:rFonts w:ascii="Arial" w:hAnsi="Arial" w:cs="Arial"/>
          <w:spacing w:val="17"/>
        </w:rPr>
        <w:t xml:space="preserve"> </w:t>
      </w:r>
      <w:r w:rsidRPr="00927714">
        <w:rPr>
          <w:rFonts w:ascii="Arial" w:hAnsi="Arial" w:cs="Arial"/>
        </w:rPr>
        <w:t>Responsável</w:t>
      </w:r>
      <w:r w:rsidRPr="00927714">
        <w:rPr>
          <w:rFonts w:ascii="Arial" w:hAnsi="Arial" w:cs="Arial"/>
          <w:spacing w:val="18"/>
        </w:rPr>
        <w:t xml:space="preserve"> </w:t>
      </w:r>
      <w:r w:rsidRPr="00927714">
        <w:rPr>
          <w:rFonts w:ascii="Arial" w:hAnsi="Arial" w:cs="Arial"/>
        </w:rPr>
        <w:t>Técnico,</w:t>
      </w:r>
      <w:r w:rsidRPr="00927714">
        <w:rPr>
          <w:rFonts w:ascii="Arial" w:hAnsi="Arial" w:cs="Arial"/>
          <w:spacing w:val="-57"/>
        </w:rPr>
        <w:t xml:space="preserve"> </w:t>
      </w:r>
      <w:r w:rsidRPr="00927714">
        <w:rPr>
          <w:rFonts w:ascii="Arial" w:hAnsi="Arial" w:cs="Arial"/>
        </w:rPr>
        <w:t>podendo</w:t>
      </w:r>
      <w:r w:rsidRPr="00927714">
        <w:rPr>
          <w:rFonts w:ascii="Arial" w:hAnsi="Arial" w:cs="Arial"/>
          <w:spacing w:val="-1"/>
        </w:rPr>
        <w:t xml:space="preserve"> </w:t>
      </w:r>
      <w:r w:rsidRPr="00927714">
        <w:rPr>
          <w:rFonts w:ascii="Arial" w:hAnsi="Arial" w:cs="Arial"/>
        </w:rPr>
        <w:t>esta comprovação ser</w:t>
      </w:r>
      <w:r w:rsidRPr="00927714">
        <w:rPr>
          <w:rFonts w:ascii="Arial" w:hAnsi="Arial" w:cs="Arial"/>
          <w:spacing w:val="-2"/>
        </w:rPr>
        <w:t xml:space="preserve"> </w:t>
      </w:r>
      <w:r w:rsidRPr="00927714">
        <w:rPr>
          <w:rFonts w:ascii="Arial" w:hAnsi="Arial" w:cs="Arial"/>
        </w:rPr>
        <w:t>apresentada</w:t>
      </w:r>
      <w:r w:rsidRPr="00927714">
        <w:rPr>
          <w:rFonts w:ascii="Arial" w:hAnsi="Arial" w:cs="Arial"/>
          <w:spacing w:val="-1"/>
        </w:rPr>
        <w:t xml:space="preserve"> </w:t>
      </w:r>
      <w:r w:rsidRPr="00927714">
        <w:rPr>
          <w:rFonts w:ascii="Arial" w:hAnsi="Arial" w:cs="Arial"/>
        </w:rPr>
        <w:t>por uma das</w:t>
      </w:r>
      <w:r w:rsidRPr="00927714">
        <w:rPr>
          <w:rFonts w:ascii="Arial" w:hAnsi="Arial" w:cs="Arial"/>
          <w:spacing w:val="2"/>
        </w:rPr>
        <w:t xml:space="preserve"> </w:t>
      </w:r>
      <w:r w:rsidRPr="00927714">
        <w:rPr>
          <w:rFonts w:ascii="Arial" w:hAnsi="Arial" w:cs="Arial"/>
        </w:rPr>
        <w:t>seguintes alternativas:</w:t>
      </w:r>
    </w:p>
    <w:p w14:paraId="0ED2120F"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a1)</w:t>
      </w:r>
      <w:r w:rsidRPr="00927714">
        <w:rPr>
          <w:rFonts w:ascii="Arial" w:hAnsi="Arial" w:cs="Arial"/>
          <w:spacing w:val="-4"/>
        </w:rPr>
        <w:t xml:space="preserve"> </w:t>
      </w:r>
      <w:r w:rsidRPr="00927714">
        <w:rPr>
          <w:rFonts w:ascii="Arial" w:hAnsi="Arial" w:cs="Arial"/>
        </w:rPr>
        <w:t>Apresentação</w:t>
      </w:r>
      <w:r w:rsidRPr="00927714">
        <w:rPr>
          <w:rFonts w:ascii="Arial" w:hAnsi="Arial" w:cs="Arial"/>
          <w:spacing w:val="-2"/>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cópia</w:t>
      </w:r>
      <w:r w:rsidRPr="00927714">
        <w:rPr>
          <w:rFonts w:ascii="Arial" w:hAnsi="Arial" w:cs="Arial"/>
          <w:spacing w:val="-2"/>
        </w:rPr>
        <w:t xml:space="preserve"> </w:t>
      </w:r>
      <w:r w:rsidRPr="00927714">
        <w:rPr>
          <w:rFonts w:ascii="Arial" w:hAnsi="Arial" w:cs="Arial"/>
        </w:rPr>
        <w:t>da</w:t>
      </w:r>
      <w:r w:rsidRPr="00927714">
        <w:rPr>
          <w:rFonts w:ascii="Arial" w:hAnsi="Arial" w:cs="Arial"/>
          <w:spacing w:val="-4"/>
        </w:rPr>
        <w:t xml:space="preserve"> </w:t>
      </w:r>
      <w:r w:rsidRPr="00927714">
        <w:rPr>
          <w:rFonts w:ascii="Arial" w:hAnsi="Arial" w:cs="Arial"/>
        </w:rPr>
        <w:t>CTPS</w:t>
      </w:r>
      <w:r w:rsidRPr="00927714">
        <w:rPr>
          <w:rFonts w:ascii="Arial" w:hAnsi="Arial" w:cs="Arial"/>
          <w:spacing w:val="1"/>
        </w:rPr>
        <w:t xml:space="preserve"> </w:t>
      </w:r>
      <w:r w:rsidRPr="00927714">
        <w:rPr>
          <w:rFonts w:ascii="Arial" w:hAnsi="Arial" w:cs="Arial"/>
        </w:rPr>
        <w:t>–</w:t>
      </w:r>
      <w:r w:rsidRPr="00927714">
        <w:rPr>
          <w:rFonts w:ascii="Arial" w:hAnsi="Arial" w:cs="Arial"/>
          <w:spacing w:val="-2"/>
        </w:rPr>
        <w:t xml:space="preserve"> </w:t>
      </w:r>
      <w:r w:rsidRPr="00927714">
        <w:rPr>
          <w:rFonts w:ascii="Arial" w:hAnsi="Arial" w:cs="Arial"/>
        </w:rPr>
        <w:t>Carteira</w:t>
      </w:r>
      <w:r w:rsidRPr="00927714">
        <w:rPr>
          <w:rFonts w:ascii="Arial" w:hAnsi="Arial" w:cs="Arial"/>
          <w:spacing w:val="-4"/>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Trabalho;</w:t>
      </w:r>
      <w:r w:rsidRPr="00927714">
        <w:rPr>
          <w:rFonts w:ascii="Arial" w:hAnsi="Arial" w:cs="Arial"/>
          <w:spacing w:val="-57"/>
        </w:rPr>
        <w:t xml:space="preserve"> </w:t>
      </w:r>
      <w:r w:rsidRPr="00927714">
        <w:rPr>
          <w:rFonts w:ascii="Arial" w:hAnsi="Arial" w:cs="Arial"/>
        </w:rPr>
        <w:t>a2)</w:t>
      </w:r>
      <w:r w:rsidRPr="00927714">
        <w:rPr>
          <w:rFonts w:ascii="Arial" w:hAnsi="Arial" w:cs="Arial"/>
          <w:spacing w:val="-2"/>
        </w:rPr>
        <w:t xml:space="preserve"> </w:t>
      </w:r>
      <w:r w:rsidRPr="00927714">
        <w:rPr>
          <w:rFonts w:ascii="Arial" w:hAnsi="Arial" w:cs="Arial"/>
        </w:rPr>
        <w:t>Contrato de Trabalho;</w:t>
      </w:r>
    </w:p>
    <w:p w14:paraId="2C0B7369"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a3)</w:t>
      </w:r>
      <w:r w:rsidRPr="00927714">
        <w:rPr>
          <w:rFonts w:ascii="Arial" w:hAnsi="Arial" w:cs="Arial"/>
          <w:spacing w:val="-2"/>
        </w:rPr>
        <w:t xml:space="preserve"> </w:t>
      </w:r>
      <w:r w:rsidRPr="00927714">
        <w:rPr>
          <w:rFonts w:ascii="Arial" w:hAnsi="Arial" w:cs="Arial"/>
        </w:rPr>
        <w:t>Contrato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prestação</w:t>
      </w:r>
      <w:r w:rsidRPr="00927714">
        <w:rPr>
          <w:rFonts w:ascii="Arial" w:hAnsi="Arial" w:cs="Arial"/>
          <w:spacing w:val="-1"/>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serviços autônomos</w:t>
      </w:r>
      <w:r w:rsidRPr="00927714">
        <w:rPr>
          <w:rFonts w:ascii="Arial" w:hAnsi="Arial" w:cs="Arial"/>
          <w:spacing w:val="-1"/>
        </w:rPr>
        <w:t xml:space="preserve"> </w:t>
      </w:r>
      <w:r w:rsidRPr="00927714">
        <w:rPr>
          <w:rFonts w:ascii="Arial" w:hAnsi="Arial" w:cs="Arial"/>
        </w:rPr>
        <w:t>em</w:t>
      </w:r>
      <w:r w:rsidRPr="00927714">
        <w:rPr>
          <w:rFonts w:ascii="Arial" w:hAnsi="Arial" w:cs="Arial"/>
          <w:spacing w:val="-1"/>
        </w:rPr>
        <w:t xml:space="preserve"> </w:t>
      </w:r>
      <w:r w:rsidRPr="00927714">
        <w:rPr>
          <w:rFonts w:ascii="Arial" w:hAnsi="Arial" w:cs="Arial"/>
        </w:rPr>
        <w:t>plena</w:t>
      </w:r>
      <w:r w:rsidRPr="00927714">
        <w:rPr>
          <w:rFonts w:ascii="Arial" w:hAnsi="Arial" w:cs="Arial"/>
          <w:spacing w:val="-2"/>
        </w:rPr>
        <w:t xml:space="preserve"> </w:t>
      </w:r>
      <w:r w:rsidRPr="00927714">
        <w:rPr>
          <w:rFonts w:ascii="Arial" w:hAnsi="Arial" w:cs="Arial"/>
        </w:rPr>
        <w:t>vigência;</w:t>
      </w:r>
    </w:p>
    <w:p w14:paraId="4E575231"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a4)</w:t>
      </w:r>
      <w:r w:rsidRPr="00927714">
        <w:rPr>
          <w:rFonts w:ascii="Arial" w:hAnsi="Arial" w:cs="Arial"/>
          <w:spacing w:val="-2"/>
        </w:rPr>
        <w:t xml:space="preserve"> </w:t>
      </w:r>
      <w:r w:rsidRPr="00927714">
        <w:rPr>
          <w:rFonts w:ascii="Arial" w:hAnsi="Arial" w:cs="Arial"/>
        </w:rPr>
        <w:t>Em se tratando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sócio, esta comprovação</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ser feita</w:t>
      </w:r>
      <w:r w:rsidRPr="00927714">
        <w:rPr>
          <w:rFonts w:ascii="Arial" w:hAnsi="Arial" w:cs="Arial"/>
          <w:spacing w:val="-1"/>
        </w:rPr>
        <w:t xml:space="preserve"> </w:t>
      </w:r>
      <w:r w:rsidRPr="00927714">
        <w:rPr>
          <w:rFonts w:ascii="Arial" w:hAnsi="Arial" w:cs="Arial"/>
        </w:rPr>
        <w:t>pelo</w:t>
      </w:r>
      <w:r w:rsidRPr="00927714">
        <w:rPr>
          <w:rFonts w:ascii="Arial" w:hAnsi="Arial" w:cs="Arial"/>
          <w:spacing w:val="-1"/>
        </w:rPr>
        <w:t xml:space="preserve"> </w:t>
      </w:r>
      <w:r w:rsidRPr="00927714">
        <w:rPr>
          <w:rFonts w:ascii="Arial" w:hAnsi="Arial" w:cs="Arial"/>
        </w:rPr>
        <w:t>Contrato Social em vigor;</w:t>
      </w:r>
    </w:p>
    <w:p w14:paraId="7FF98453" w14:textId="4F39E958" w:rsidR="00525580" w:rsidRPr="00525580" w:rsidRDefault="00927714" w:rsidP="00927714">
      <w:pPr>
        <w:pStyle w:val="Corpodetexto"/>
        <w:spacing w:line="360" w:lineRule="auto"/>
        <w:ind w:left="0" w:right="87"/>
        <w:rPr>
          <w:color w:val="000000" w:themeColor="text1"/>
        </w:rPr>
      </w:pPr>
      <w:r w:rsidRPr="00927714">
        <w:rPr>
          <w:rFonts w:ascii="Arial" w:hAnsi="Arial" w:cs="Arial"/>
        </w:rPr>
        <w:t>a5) Declaração, firmada pelo representante legal da proponente, que assume o compromisso de contratar o</w:t>
      </w:r>
      <w:r w:rsidRPr="00927714">
        <w:rPr>
          <w:rFonts w:ascii="Arial" w:hAnsi="Arial" w:cs="Arial"/>
          <w:spacing w:val="1"/>
        </w:rPr>
        <w:t xml:space="preserve"> </w:t>
      </w:r>
      <w:r w:rsidRPr="00927714">
        <w:rPr>
          <w:rFonts w:ascii="Arial" w:hAnsi="Arial" w:cs="Arial"/>
        </w:rPr>
        <w:t>profissional por ele indicado como RT (Responsável Técnico), caso seja a vencedora do certame licitatório,</w:t>
      </w:r>
      <w:r w:rsidRPr="00927714">
        <w:rPr>
          <w:rFonts w:ascii="Arial" w:hAnsi="Arial" w:cs="Arial"/>
          <w:spacing w:val="1"/>
        </w:rPr>
        <w:t xml:space="preserve"> </w:t>
      </w:r>
      <w:r w:rsidRPr="00927714">
        <w:rPr>
          <w:rFonts w:ascii="Arial" w:hAnsi="Arial" w:cs="Arial"/>
        </w:rPr>
        <w:t>ficando condicionado a apresentação do vínculo quando na assinatura do contrato, sob pena de recair as</w:t>
      </w:r>
      <w:r w:rsidRPr="00927714">
        <w:rPr>
          <w:rFonts w:ascii="Arial" w:hAnsi="Arial" w:cs="Arial"/>
          <w:spacing w:val="1"/>
        </w:rPr>
        <w:t xml:space="preserve"> </w:t>
      </w:r>
      <w:r w:rsidRPr="00927714">
        <w:rPr>
          <w:rFonts w:ascii="Arial" w:hAnsi="Arial" w:cs="Arial"/>
        </w:rPr>
        <w:t>penalidades</w:t>
      </w:r>
      <w:r w:rsidRPr="00927714">
        <w:rPr>
          <w:rFonts w:ascii="Arial" w:hAnsi="Arial" w:cs="Arial"/>
          <w:spacing w:val="-1"/>
        </w:rPr>
        <w:t xml:space="preserve"> </w:t>
      </w:r>
      <w:r w:rsidRPr="00927714">
        <w:rPr>
          <w:rFonts w:ascii="Arial" w:hAnsi="Arial" w:cs="Arial"/>
        </w:rPr>
        <w:t>cabíveis por</w:t>
      </w:r>
      <w:r w:rsidRPr="00927714">
        <w:rPr>
          <w:rFonts w:ascii="Arial" w:hAnsi="Arial" w:cs="Arial"/>
          <w:spacing w:val="1"/>
        </w:rPr>
        <w:t xml:space="preserve"> </w:t>
      </w:r>
      <w:r w:rsidRPr="00927714">
        <w:rPr>
          <w:rFonts w:ascii="Arial" w:hAnsi="Arial" w:cs="Arial"/>
        </w:rPr>
        <w:t>apresentação de</w:t>
      </w:r>
      <w:r w:rsidRPr="00927714">
        <w:rPr>
          <w:rFonts w:ascii="Arial" w:hAnsi="Arial" w:cs="Arial"/>
          <w:spacing w:val="-1"/>
        </w:rPr>
        <w:t xml:space="preserve"> </w:t>
      </w:r>
      <w:r w:rsidRPr="00927714">
        <w:rPr>
          <w:rFonts w:ascii="Arial" w:hAnsi="Arial" w:cs="Arial"/>
        </w:rPr>
        <w:t>declaração falsa</w:t>
      </w:r>
      <w:r w:rsidRPr="00896F22">
        <w:rPr>
          <w:rFonts w:ascii="Arial" w:hAnsi="Arial" w:cs="Arial"/>
        </w:rPr>
        <w:t>.</w:t>
      </w:r>
      <w:r>
        <w:rPr>
          <w:color w:val="000000" w:themeColor="text1"/>
        </w:rPr>
        <w:t xml:space="preserve"> </w:t>
      </w:r>
    </w:p>
    <w:p w14:paraId="319DD8A1" w14:textId="77777777" w:rsidR="00894C0F" w:rsidRPr="00401592" w:rsidRDefault="00894C0F" w:rsidP="004A6726">
      <w:pPr>
        <w:pStyle w:val="Corpodetexto"/>
        <w:spacing w:line="360" w:lineRule="auto"/>
        <w:ind w:left="0"/>
        <w:jc w:val="left"/>
        <w:rPr>
          <w:rFonts w:ascii="Arial" w:hAnsi="Arial" w:cs="Arial"/>
        </w:rPr>
      </w:pPr>
    </w:p>
    <w:p w14:paraId="232C63BD" w14:textId="50AB91DA" w:rsidR="004A6726" w:rsidRPr="00327574" w:rsidRDefault="00422809" w:rsidP="00422809">
      <w:pPr>
        <w:pStyle w:val="Ttulo1"/>
        <w:tabs>
          <w:tab w:val="left" w:pos="924"/>
        </w:tabs>
        <w:spacing w:before="0" w:line="360" w:lineRule="auto"/>
        <w:jc w:val="both"/>
        <w:rPr>
          <w:rFonts w:ascii="Arial" w:hAnsi="Arial" w:cs="Arial"/>
          <w:b/>
          <w:bCs/>
          <w:caps/>
          <w:color w:val="auto"/>
          <w:sz w:val="24"/>
          <w:szCs w:val="24"/>
        </w:rPr>
      </w:pPr>
      <w:r>
        <w:rPr>
          <w:rFonts w:ascii="Arial" w:hAnsi="Arial" w:cs="Arial"/>
          <w:b/>
          <w:bCs/>
          <w:caps/>
          <w:color w:val="auto"/>
          <w:sz w:val="24"/>
          <w:szCs w:val="24"/>
        </w:rPr>
        <w:t xml:space="preserve">12.4 - </w:t>
      </w:r>
      <w:r w:rsidR="004A6726" w:rsidRPr="00327574">
        <w:rPr>
          <w:rFonts w:ascii="Arial" w:hAnsi="Arial" w:cs="Arial"/>
          <w:b/>
          <w:bCs/>
          <w:caps/>
          <w:color w:val="auto"/>
          <w:sz w:val="24"/>
          <w:szCs w:val="24"/>
        </w:rPr>
        <w:t>Qualificação</w:t>
      </w:r>
      <w:r w:rsidR="004A6726" w:rsidRPr="00327574">
        <w:rPr>
          <w:rFonts w:ascii="Arial" w:hAnsi="Arial" w:cs="Arial"/>
          <w:b/>
          <w:bCs/>
          <w:caps/>
          <w:color w:val="auto"/>
          <w:spacing w:val="-3"/>
          <w:sz w:val="24"/>
          <w:szCs w:val="24"/>
        </w:rPr>
        <w:t xml:space="preserve"> </w:t>
      </w:r>
      <w:r w:rsidR="004A6726" w:rsidRPr="00327574">
        <w:rPr>
          <w:rFonts w:ascii="Arial" w:hAnsi="Arial" w:cs="Arial"/>
          <w:b/>
          <w:bCs/>
          <w:caps/>
          <w:color w:val="auto"/>
          <w:sz w:val="24"/>
          <w:szCs w:val="24"/>
        </w:rPr>
        <w:t>Econômica</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Financeira:</w:t>
      </w:r>
    </w:p>
    <w:p w14:paraId="243ECFAD" w14:textId="5BDA8F5F"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12.4.1 – Balanço patrimonial, demonstração de resultado de exercício e demais demonstrações contábeis dos 2 (dois) últimos exercícios sociais</w:t>
      </w:r>
    </w:p>
    <w:p w14:paraId="2EEFD0D6" w14:textId="77777777" w:rsidR="00422809" w:rsidRPr="00422809" w:rsidRDefault="00422809" w:rsidP="00422809">
      <w:pPr>
        <w:pStyle w:val="Nivel2"/>
        <w:spacing w:before="0" w:after="0" w:line="360" w:lineRule="auto"/>
        <w:rPr>
          <w:color w:val="000000" w:themeColor="text1"/>
          <w:sz w:val="24"/>
          <w:szCs w:val="24"/>
        </w:rPr>
      </w:pPr>
      <w:r w:rsidRPr="00422809">
        <w:rPr>
          <w:color w:val="000000" w:themeColor="text1"/>
          <w:sz w:val="24"/>
          <w:szCs w:val="24"/>
        </w:rPr>
        <w:t>12.4.1.1 - O balanço patrimonial limitar-se-á ao último exercício no caso de licitante ter sido constituída há menos de 2 (dois) anos.</w:t>
      </w:r>
    </w:p>
    <w:p w14:paraId="6CCFC734" w14:textId="2912A250" w:rsidR="00422809" w:rsidRPr="00422809" w:rsidRDefault="00422809" w:rsidP="00422809">
      <w:pPr>
        <w:pStyle w:val="Corpodetexto"/>
        <w:spacing w:line="360" w:lineRule="auto"/>
        <w:ind w:left="0" w:right="369"/>
        <w:rPr>
          <w:rFonts w:ascii="Arial" w:hAnsi="Arial" w:cs="Arial"/>
          <w:color w:val="000000" w:themeColor="text1"/>
        </w:rPr>
      </w:pPr>
      <w:r w:rsidRPr="00422809">
        <w:rPr>
          <w:rFonts w:ascii="Arial" w:hAnsi="Arial" w:cs="Arial"/>
          <w:color w:val="000000" w:themeColor="text1"/>
        </w:rPr>
        <w:t xml:space="preserve">12.4.1.2 - O balanço patrimonial deverá ser acompanhado de declaração, assinada por profissional habilitado na área contábil, que ateste o atendimento pela licitante dos índices econômicos; </w:t>
      </w:r>
    </w:p>
    <w:p w14:paraId="78FB1B67" w14:textId="28345B9A" w:rsidR="004A6726" w:rsidRDefault="00422809" w:rsidP="004D10B7">
      <w:pPr>
        <w:pStyle w:val="Corpodetexto"/>
        <w:spacing w:line="360" w:lineRule="auto"/>
        <w:ind w:left="0" w:right="369"/>
        <w:rPr>
          <w:rFonts w:ascii="Arial" w:hAnsi="Arial" w:cs="Arial"/>
        </w:rPr>
      </w:pPr>
      <w:r w:rsidRPr="00422809">
        <w:rPr>
          <w:rFonts w:ascii="Arial" w:hAnsi="Arial" w:cs="Arial"/>
        </w:rPr>
        <w:t xml:space="preserve">12.4.2 - </w:t>
      </w:r>
      <w:r w:rsidR="004A6726" w:rsidRPr="00422809">
        <w:rPr>
          <w:rFonts w:ascii="Arial" w:hAnsi="Arial" w:cs="Arial"/>
        </w:rPr>
        <w:t>Certidão negativa de falência, concordata ou recuperação, judicial ou extrajudicial, expedida pelo</w:t>
      </w:r>
      <w:r w:rsidR="004A6726" w:rsidRPr="00422809">
        <w:rPr>
          <w:rFonts w:ascii="Arial" w:hAnsi="Arial" w:cs="Arial"/>
          <w:spacing w:val="1"/>
        </w:rPr>
        <w:t xml:space="preserve"> </w:t>
      </w:r>
      <w:r w:rsidR="004A6726" w:rsidRPr="00422809">
        <w:rPr>
          <w:rFonts w:ascii="Arial" w:hAnsi="Arial" w:cs="Arial"/>
        </w:rPr>
        <w:t>distribuidor</w:t>
      </w:r>
      <w:r w:rsidR="004A6726" w:rsidRPr="00422809">
        <w:rPr>
          <w:rFonts w:ascii="Arial" w:hAnsi="Arial" w:cs="Arial"/>
          <w:spacing w:val="-7"/>
        </w:rPr>
        <w:t xml:space="preserve"> </w:t>
      </w:r>
      <w:r w:rsidR="004A6726" w:rsidRPr="00422809">
        <w:rPr>
          <w:rFonts w:ascii="Arial" w:hAnsi="Arial" w:cs="Arial"/>
        </w:rPr>
        <w:t>central</w:t>
      </w:r>
      <w:r w:rsidR="004A6726" w:rsidRPr="00422809">
        <w:rPr>
          <w:rFonts w:ascii="Arial" w:hAnsi="Arial" w:cs="Arial"/>
          <w:spacing w:val="-6"/>
        </w:rPr>
        <w:t xml:space="preserve"> </w:t>
      </w:r>
      <w:r w:rsidR="004A6726" w:rsidRPr="00422809">
        <w:rPr>
          <w:rFonts w:ascii="Arial" w:hAnsi="Arial" w:cs="Arial"/>
        </w:rPr>
        <w:t>do</w:t>
      </w:r>
      <w:r w:rsidR="004A6726" w:rsidRPr="00422809">
        <w:rPr>
          <w:rFonts w:ascii="Arial" w:hAnsi="Arial" w:cs="Arial"/>
          <w:spacing w:val="-6"/>
        </w:rPr>
        <w:t xml:space="preserve"> </w:t>
      </w:r>
      <w:r w:rsidR="004A6726" w:rsidRPr="00422809">
        <w:rPr>
          <w:rFonts w:ascii="Arial" w:hAnsi="Arial" w:cs="Arial"/>
        </w:rPr>
        <w:t>Fórum</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7"/>
        </w:rPr>
        <w:t xml:space="preserve"> </w:t>
      </w:r>
      <w:r w:rsidR="004A6726" w:rsidRPr="00422809">
        <w:rPr>
          <w:rFonts w:ascii="Arial" w:hAnsi="Arial" w:cs="Arial"/>
        </w:rPr>
        <w:t>sede</w:t>
      </w:r>
      <w:r w:rsidR="004A6726" w:rsidRPr="00422809">
        <w:rPr>
          <w:rFonts w:ascii="Arial" w:hAnsi="Arial" w:cs="Arial"/>
          <w:spacing w:val="-7"/>
        </w:rPr>
        <w:t xml:space="preserve"> </w:t>
      </w:r>
      <w:r w:rsidR="004A6726" w:rsidRPr="00422809">
        <w:rPr>
          <w:rFonts w:ascii="Arial" w:hAnsi="Arial" w:cs="Arial"/>
        </w:rPr>
        <w:t>da</w:t>
      </w:r>
      <w:r w:rsidR="004A6726" w:rsidRPr="00422809">
        <w:rPr>
          <w:rFonts w:ascii="Arial" w:hAnsi="Arial" w:cs="Arial"/>
          <w:spacing w:val="-5"/>
        </w:rPr>
        <w:t xml:space="preserve"> </w:t>
      </w:r>
      <w:r w:rsidR="004A6726" w:rsidRPr="00422809">
        <w:rPr>
          <w:rFonts w:ascii="Arial" w:hAnsi="Arial" w:cs="Arial"/>
        </w:rPr>
        <w:t>empresa</w:t>
      </w:r>
      <w:r w:rsidR="004A6726" w:rsidRPr="00422809">
        <w:rPr>
          <w:rFonts w:ascii="Arial" w:hAnsi="Arial" w:cs="Arial"/>
          <w:spacing w:val="-5"/>
        </w:rPr>
        <w:t xml:space="preserve"> </w:t>
      </w:r>
      <w:r w:rsidR="004A6726" w:rsidRPr="00422809">
        <w:rPr>
          <w:rFonts w:ascii="Arial" w:hAnsi="Arial" w:cs="Arial"/>
        </w:rPr>
        <w:t>Licitante,</w:t>
      </w:r>
      <w:r w:rsidR="004A6726" w:rsidRPr="00422809">
        <w:rPr>
          <w:rFonts w:ascii="Arial" w:hAnsi="Arial" w:cs="Arial"/>
          <w:spacing w:val="-4"/>
        </w:rPr>
        <w:t xml:space="preserve"> </w:t>
      </w:r>
      <w:r w:rsidR="004A6726" w:rsidRPr="00422809">
        <w:rPr>
          <w:rFonts w:ascii="Arial" w:hAnsi="Arial" w:cs="Arial"/>
        </w:rPr>
        <w:t>com</w:t>
      </w:r>
      <w:r w:rsidR="004A6726" w:rsidRPr="00422809">
        <w:rPr>
          <w:rFonts w:ascii="Arial" w:hAnsi="Arial" w:cs="Arial"/>
          <w:spacing w:val="-6"/>
        </w:rPr>
        <w:t xml:space="preserve"> </w:t>
      </w:r>
      <w:r w:rsidR="004A6726" w:rsidRPr="00422809">
        <w:rPr>
          <w:rFonts w:ascii="Arial" w:hAnsi="Arial" w:cs="Arial"/>
        </w:rPr>
        <w:t>data</w:t>
      </w:r>
      <w:r w:rsidR="004A6726" w:rsidRPr="00422809">
        <w:rPr>
          <w:rFonts w:ascii="Arial" w:hAnsi="Arial" w:cs="Arial"/>
          <w:spacing w:val="-7"/>
        </w:rPr>
        <w:t xml:space="preserve"> </w:t>
      </w:r>
      <w:r w:rsidR="004A6726" w:rsidRPr="00422809">
        <w:rPr>
          <w:rFonts w:ascii="Arial" w:hAnsi="Arial" w:cs="Arial"/>
        </w:rPr>
        <w:t>não</w:t>
      </w:r>
      <w:r w:rsidR="004A6726" w:rsidRPr="00422809">
        <w:rPr>
          <w:rFonts w:ascii="Arial" w:hAnsi="Arial" w:cs="Arial"/>
          <w:spacing w:val="-4"/>
        </w:rPr>
        <w:t xml:space="preserve"> </w:t>
      </w:r>
      <w:r w:rsidR="004A6726" w:rsidRPr="00422809">
        <w:rPr>
          <w:rFonts w:ascii="Arial" w:hAnsi="Arial" w:cs="Arial"/>
        </w:rPr>
        <w:t>anterior</w:t>
      </w:r>
      <w:r w:rsidR="004A6726" w:rsidRPr="00422809">
        <w:rPr>
          <w:rFonts w:ascii="Arial" w:hAnsi="Arial" w:cs="Arial"/>
          <w:spacing w:val="-6"/>
        </w:rPr>
        <w:t xml:space="preserve"> </w:t>
      </w:r>
      <w:r w:rsidR="004A6726" w:rsidRPr="00422809">
        <w:rPr>
          <w:rFonts w:ascii="Arial" w:hAnsi="Arial" w:cs="Arial"/>
        </w:rPr>
        <w:t>a</w:t>
      </w:r>
      <w:r w:rsidR="004A6726" w:rsidRPr="00422809">
        <w:rPr>
          <w:rFonts w:ascii="Arial" w:hAnsi="Arial" w:cs="Arial"/>
          <w:spacing w:val="-7"/>
        </w:rPr>
        <w:t xml:space="preserve"> </w:t>
      </w:r>
      <w:r w:rsidR="004A6726" w:rsidRPr="00422809">
        <w:rPr>
          <w:rFonts w:ascii="Arial" w:hAnsi="Arial" w:cs="Arial"/>
        </w:rPr>
        <w:t>90</w:t>
      </w:r>
      <w:r w:rsidR="004A6726" w:rsidRPr="00422809">
        <w:rPr>
          <w:rFonts w:ascii="Arial" w:hAnsi="Arial" w:cs="Arial"/>
          <w:spacing w:val="-6"/>
        </w:rPr>
        <w:t xml:space="preserve"> </w:t>
      </w:r>
      <w:r w:rsidR="004A6726" w:rsidRPr="00422809">
        <w:rPr>
          <w:rFonts w:ascii="Arial" w:hAnsi="Arial" w:cs="Arial"/>
        </w:rPr>
        <w:t>(noventa)</w:t>
      </w:r>
      <w:r w:rsidR="004A6726" w:rsidRPr="00422809">
        <w:rPr>
          <w:rFonts w:ascii="Arial" w:hAnsi="Arial" w:cs="Arial"/>
          <w:spacing w:val="-7"/>
        </w:rPr>
        <w:t xml:space="preserve"> </w:t>
      </w:r>
      <w:r w:rsidR="004A6726" w:rsidRPr="00422809">
        <w:rPr>
          <w:rFonts w:ascii="Arial" w:hAnsi="Arial" w:cs="Arial"/>
        </w:rPr>
        <w:t>dias</w:t>
      </w:r>
      <w:r w:rsidR="004A6726" w:rsidRPr="00422809">
        <w:rPr>
          <w:rFonts w:ascii="Arial" w:hAnsi="Arial" w:cs="Arial"/>
          <w:spacing w:val="-6"/>
        </w:rPr>
        <w:t xml:space="preserve"> </w:t>
      </w:r>
      <w:r w:rsidR="004A6726" w:rsidRPr="00422809">
        <w:rPr>
          <w:rFonts w:ascii="Arial" w:hAnsi="Arial" w:cs="Arial"/>
        </w:rPr>
        <w:t>antes</w:t>
      </w:r>
      <w:r w:rsidR="004A6726" w:rsidRPr="00422809">
        <w:rPr>
          <w:rFonts w:ascii="Arial" w:hAnsi="Arial" w:cs="Arial"/>
          <w:spacing w:val="-58"/>
        </w:rPr>
        <w:t xml:space="preserve"> </w:t>
      </w:r>
      <w:r w:rsidR="004A6726" w:rsidRPr="00422809">
        <w:rPr>
          <w:rFonts w:ascii="Arial" w:hAnsi="Arial" w:cs="Arial"/>
        </w:rPr>
        <w:t>da</w:t>
      </w:r>
      <w:r w:rsidR="004A6726" w:rsidRPr="00422809">
        <w:rPr>
          <w:rFonts w:ascii="Arial" w:hAnsi="Arial" w:cs="Arial"/>
          <w:spacing w:val="-2"/>
        </w:rPr>
        <w:t xml:space="preserve"> </w:t>
      </w:r>
      <w:r w:rsidR="004A6726" w:rsidRPr="00422809">
        <w:rPr>
          <w:rFonts w:ascii="Arial" w:hAnsi="Arial" w:cs="Arial"/>
        </w:rPr>
        <w:t>data</w:t>
      </w:r>
      <w:r w:rsidR="004A6726" w:rsidRPr="00422809">
        <w:rPr>
          <w:rFonts w:ascii="Arial" w:hAnsi="Arial" w:cs="Arial"/>
          <w:spacing w:val="-1"/>
        </w:rPr>
        <w:t xml:space="preserve"> </w:t>
      </w:r>
      <w:r w:rsidR="004A6726" w:rsidRPr="00422809">
        <w:rPr>
          <w:rFonts w:ascii="Arial" w:hAnsi="Arial" w:cs="Arial"/>
        </w:rPr>
        <w:t>de apresentação</w:t>
      </w:r>
      <w:r w:rsidR="004A6726" w:rsidRPr="00422809">
        <w:rPr>
          <w:rFonts w:ascii="Arial" w:hAnsi="Arial" w:cs="Arial"/>
          <w:spacing w:val="-1"/>
        </w:rPr>
        <w:t xml:space="preserve"> </w:t>
      </w:r>
      <w:r w:rsidR="004A6726" w:rsidRPr="00422809">
        <w:rPr>
          <w:rFonts w:ascii="Arial" w:hAnsi="Arial" w:cs="Arial"/>
        </w:rPr>
        <w:t>dos Documentos</w:t>
      </w:r>
      <w:r w:rsidR="004A6726" w:rsidRPr="00422809">
        <w:rPr>
          <w:rFonts w:ascii="Arial" w:hAnsi="Arial" w:cs="Arial"/>
          <w:spacing w:val="-1"/>
        </w:rPr>
        <w:t xml:space="preserve"> </w:t>
      </w:r>
      <w:r w:rsidR="004A6726" w:rsidRPr="00422809">
        <w:rPr>
          <w:rFonts w:ascii="Arial" w:hAnsi="Arial" w:cs="Arial"/>
        </w:rPr>
        <w:t>de</w:t>
      </w:r>
      <w:r w:rsidR="004A6726" w:rsidRPr="00422809">
        <w:rPr>
          <w:rFonts w:ascii="Arial" w:hAnsi="Arial" w:cs="Arial"/>
          <w:spacing w:val="-1"/>
        </w:rPr>
        <w:t xml:space="preserve"> </w:t>
      </w:r>
      <w:r w:rsidR="004A6726" w:rsidRPr="00422809">
        <w:rPr>
          <w:rFonts w:ascii="Arial" w:hAnsi="Arial" w:cs="Arial"/>
        </w:rPr>
        <w:t>Habilitação</w:t>
      </w:r>
      <w:r w:rsidR="004A6726" w:rsidRPr="00422809">
        <w:rPr>
          <w:rFonts w:ascii="Arial" w:hAnsi="Arial" w:cs="Arial"/>
          <w:spacing w:val="-1"/>
        </w:rPr>
        <w:t xml:space="preserve"> </w:t>
      </w:r>
      <w:r w:rsidR="004A6726" w:rsidRPr="00422809">
        <w:rPr>
          <w:rFonts w:ascii="Arial" w:hAnsi="Arial" w:cs="Arial"/>
        </w:rPr>
        <w:t>quando não</w:t>
      </w:r>
      <w:r w:rsidR="004A6726" w:rsidRPr="004D10B7">
        <w:rPr>
          <w:rFonts w:ascii="Arial" w:hAnsi="Arial" w:cs="Arial"/>
        </w:rPr>
        <w:t xml:space="preserve"> </w:t>
      </w:r>
      <w:r w:rsidR="004A6726" w:rsidRPr="00422809">
        <w:rPr>
          <w:rFonts w:ascii="Arial" w:hAnsi="Arial" w:cs="Arial"/>
        </w:rPr>
        <w:t>determinado no</w:t>
      </w:r>
      <w:r w:rsidR="004A6726" w:rsidRPr="004D10B7">
        <w:rPr>
          <w:rFonts w:ascii="Arial" w:hAnsi="Arial" w:cs="Arial"/>
        </w:rPr>
        <w:t xml:space="preserve"> </w:t>
      </w:r>
      <w:r w:rsidR="004A6726" w:rsidRPr="00422809">
        <w:rPr>
          <w:rFonts w:ascii="Arial" w:hAnsi="Arial" w:cs="Arial"/>
        </w:rPr>
        <w:t>corpo</w:t>
      </w:r>
      <w:r w:rsidR="004A6726" w:rsidRPr="004D10B7">
        <w:rPr>
          <w:rFonts w:ascii="Arial" w:hAnsi="Arial" w:cs="Arial"/>
        </w:rPr>
        <w:t xml:space="preserve"> </w:t>
      </w:r>
      <w:r w:rsidR="004A6726" w:rsidRPr="00422809">
        <w:rPr>
          <w:rFonts w:ascii="Arial" w:hAnsi="Arial" w:cs="Arial"/>
        </w:rPr>
        <w:t>da certidão.</w:t>
      </w:r>
    </w:p>
    <w:p w14:paraId="622C957F" w14:textId="77777777" w:rsidR="004D10B7" w:rsidRDefault="004D10B7" w:rsidP="00422809">
      <w:pPr>
        <w:pStyle w:val="Corpodetexto"/>
        <w:spacing w:line="360" w:lineRule="auto"/>
        <w:ind w:left="0" w:right="369"/>
        <w:rPr>
          <w:rFonts w:ascii="Arial" w:hAnsi="Arial" w:cs="Arial"/>
        </w:rPr>
      </w:pPr>
    </w:p>
    <w:p w14:paraId="6DD2920B" w14:textId="5F8C382A" w:rsidR="00422809" w:rsidRPr="00422809" w:rsidRDefault="00422809" w:rsidP="00422809">
      <w:pPr>
        <w:pStyle w:val="Corpodetexto"/>
        <w:spacing w:line="360" w:lineRule="auto"/>
        <w:ind w:left="0" w:right="369"/>
        <w:rPr>
          <w:rFonts w:ascii="Arial" w:hAnsi="Arial" w:cs="Arial"/>
          <w:b/>
          <w:bCs/>
          <w:caps/>
        </w:rPr>
      </w:pPr>
      <w:r w:rsidRPr="00422809">
        <w:rPr>
          <w:rFonts w:ascii="Arial" w:hAnsi="Arial" w:cs="Arial"/>
          <w:b/>
          <w:bCs/>
          <w:caps/>
        </w:rPr>
        <w:lastRenderedPageBreak/>
        <w:t>12.5 - Da Habilitação por declaração e da avaliação prévia do local da execução da obra</w:t>
      </w:r>
    </w:p>
    <w:p w14:paraId="54574523" w14:textId="6F5B95B0" w:rsidR="004A6726" w:rsidRPr="00422809" w:rsidRDefault="00422809" w:rsidP="00422809">
      <w:pPr>
        <w:pStyle w:val="Corpodetexto"/>
        <w:spacing w:line="360" w:lineRule="auto"/>
        <w:ind w:left="0"/>
        <w:rPr>
          <w:rFonts w:ascii="Arial" w:hAnsi="Arial" w:cs="Arial"/>
        </w:rPr>
      </w:pPr>
      <w:r w:rsidRPr="00422809">
        <w:rPr>
          <w:rFonts w:ascii="Arial" w:hAnsi="Arial" w:cs="Arial"/>
        </w:rPr>
        <w:t xml:space="preserve">12.5.1 - Declaração de que cumpre as exigências de reserva de cargos para pessoa com deficiência e para reabilitação da Previdência Social, previstas em lei e outras normas específicas </w:t>
      </w:r>
      <w:r w:rsidRPr="00422809">
        <w:rPr>
          <w:rFonts w:ascii="Arial" w:hAnsi="Arial" w:cs="Arial"/>
          <w:b/>
        </w:rPr>
        <w:t xml:space="preserve">ou </w:t>
      </w:r>
      <w:r w:rsidRPr="00422809">
        <w:rPr>
          <w:rFonts w:ascii="Arial" w:hAnsi="Arial" w:cs="Arial"/>
        </w:rPr>
        <w:t xml:space="preserve">é desobrigado de cumprir as exigências de reserva de cargos para pessoa com deficiência e para reabilitação da Previdência Social, conforme previsto em lei e outras normas específica. </w:t>
      </w:r>
    </w:p>
    <w:p w14:paraId="407DB74A" w14:textId="77777777" w:rsidR="004D10B7" w:rsidRDefault="004D10B7" w:rsidP="004D10B7">
      <w:pPr>
        <w:pStyle w:val="Corpodetexto"/>
        <w:spacing w:line="360" w:lineRule="auto"/>
        <w:ind w:left="0" w:right="369"/>
        <w:rPr>
          <w:rFonts w:ascii="Arial" w:hAnsi="Arial" w:cs="Arial"/>
          <w:b/>
        </w:rPr>
      </w:pPr>
    </w:p>
    <w:p w14:paraId="3097260C" w14:textId="791745BD" w:rsidR="004D10B7" w:rsidRDefault="004D10B7" w:rsidP="004D10B7">
      <w:pPr>
        <w:pStyle w:val="Corpodetexto"/>
        <w:spacing w:line="360" w:lineRule="auto"/>
        <w:ind w:left="0" w:right="369"/>
        <w:rPr>
          <w:rFonts w:ascii="Arial" w:hAnsi="Arial" w:cs="Arial"/>
        </w:rPr>
      </w:pPr>
      <w:r>
        <w:rPr>
          <w:rFonts w:ascii="Arial" w:hAnsi="Arial" w:cs="Arial"/>
        </w:rPr>
        <w:t xml:space="preserve">12.6 - </w:t>
      </w:r>
      <w:r w:rsidRPr="004D10B7">
        <w:rPr>
          <w:rFonts w:ascii="Arial" w:hAnsi="Arial" w:cs="Arial"/>
        </w:rPr>
        <w:t>Se a licitante for a matriz, todos os documentos deverão estar em nome da matriz, e se a licitante for a filial, todos os documentos deverão estar em nome da filial, exceto para atestados de capacidade técnica, caso exigidos, e no caso daqueles documentos que, pela própria natureza, comprovadamente, forem emitidos somente em nome da matriz.</w:t>
      </w:r>
    </w:p>
    <w:p w14:paraId="72E91880" w14:textId="319B5627" w:rsidR="008D03F7" w:rsidRPr="00B55960" w:rsidRDefault="008D03F7" w:rsidP="008D03F7">
      <w:pPr>
        <w:pStyle w:val="Corpodetexto"/>
        <w:spacing w:line="360" w:lineRule="auto"/>
        <w:ind w:left="0"/>
        <w:rPr>
          <w:rFonts w:ascii="Arial" w:hAnsi="Arial" w:cs="Arial"/>
          <w:b/>
        </w:rPr>
      </w:pPr>
    </w:p>
    <w:p w14:paraId="4487F046" w14:textId="77777777" w:rsidR="004A6726" w:rsidRDefault="004A6726" w:rsidP="004A6726">
      <w:pPr>
        <w:pStyle w:val="Corpodetexto"/>
        <w:spacing w:line="360" w:lineRule="auto"/>
        <w:ind w:left="0"/>
        <w:rPr>
          <w:rFonts w:ascii="Arial" w:hAnsi="Arial" w:cs="Arial"/>
        </w:rPr>
      </w:pPr>
    </w:p>
    <w:p w14:paraId="14B055A9" w14:textId="77777777" w:rsidR="008D03F7" w:rsidRDefault="008D03F7" w:rsidP="004A6726">
      <w:pPr>
        <w:pStyle w:val="Corpodetexto"/>
        <w:spacing w:line="360" w:lineRule="auto"/>
        <w:ind w:left="0"/>
        <w:rPr>
          <w:rFonts w:ascii="Arial" w:hAnsi="Arial" w:cs="Arial"/>
        </w:rPr>
      </w:pPr>
    </w:p>
    <w:p w14:paraId="03BFC658" w14:textId="4A988EAC" w:rsidR="004D10B7" w:rsidRPr="0035656D" w:rsidRDefault="00905E15" w:rsidP="004D10B7">
      <w:pPr>
        <w:tabs>
          <w:tab w:val="left" w:pos="2268"/>
        </w:tabs>
        <w:spacing w:after="0" w:line="360" w:lineRule="auto"/>
        <w:jc w:val="both"/>
        <w:rPr>
          <w:rFonts w:ascii="Arial" w:hAnsi="Arial" w:cs="Arial"/>
          <w:sz w:val="24"/>
          <w:szCs w:val="24"/>
        </w:rPr>
      </w:pPr>
      <w:r>
        <w:rPr>
          <w:rFonts w:ascii="Arial" w:hAnsi="Arial" w:cs="Arial"/>
          <w:sz w:val="24"/>
          <w:szCs w:val="24"/>
        </w:rPr>
        <w:t xml:space="preserve">Entre Folhas, </w:t>
      </w:r>
      <w:r w:rsidR="007618FD">
        <w:rPr>
          <w:rFonts w:ascii="Arial" w:hAnsi="Arial" w:cs="Arial"/>
          <w:sz w:val="24"/>
          <w:szCs w:val="24"/>
        </w:rPr>
        <w:t>18</w:t>
      </w:r>
      <w:r w:rsidR="007107A8">
        <w:rPr>
          <w:rFonts w:ascii="Arial" w:hAnsi="Arial" w:cs="Arial"/>
          <w:sz w:val="24"/>
          <w:szCs w:val="24"/>
        </w:rPr>
        <w:t xml:space="preserve"> de </w:t>
      </w:r>
      <w:r w:rsidR="007618FD">
        <w:rPr>
          <w:rFonts w:ascii="Arial" w:hAnsi="Arial" w:cs="Arial"/>
          <w:sz w:val="24"/>
          <w:szCs w:val="24"/>
        </w:rPr>
        <w:t>março</w:t>
      </w:r>
      <w:r>
        <w:rPr>
          <w:rFonts w:ascii="Arial" w:hAnsi="Arial" w:cs="Arial"/>
          <w:sz w:val="24"/>
          <w:szCs w:val="24"/>
        </w:rPr>
        <w:t xml:space="preserve"> de 202</w:t>
      </w:r>
      <w:r w:rsidR="007107A8">
        <w:rPr>
          <w:rFonts w:ascii="Arial" w:hAnsi="Arial" w:cs="Arial"/>
          <w:sz w:val="24"/>
          <w:szCs w:val="24"/>
        </w:rPr>
        <w:t>4</w:t>
      </w:r>
      <w:r>
        <w:rPr>
          <w:rFonts w:ascii="Arial" w:hAnsi="Arial" w:cs="Arial"/>
          <w:sz w:val="24"/>
          <w:szCs w:val="24"/>
        </w:rPr>
        <w:t>.</w:t>
      </w:r>
    </w:p>
    <w:p w14:paraId="1D1B9243" w14:textId="77777777" w:rsidR="00905E15" w:rsidRDefault="00905E15" w:rsidP="004D10B7">
      <w:pPr>
        <w:spacing w:after="0" w:line="360" w:lineRule="auto"/>
        <w:rPr>
          <w:rFonts w:ascii="Arial" w:hAnsi="Arial" w:cs="Arial"/>
          <w:b/>
          <w:sz w:val="24"/>
          <w:szCs w:val="24"/>
        </w:rPr>
      </w:pPr>
    </w:p>
    <w:p w14:paraId="7A111EE0" w14:textId="77777777" w:rsidR="00905E15" w:rsidRDefault="00905E15" w:rsidP="004D10B7">
      <w:pPr>
        <w:spacing w:after="0" w:line="360" w:lineRule="auto"/>
        <w:rPr>
          <w:rFonts w:ascii="Arial" w:hAnsi="Arial" w:cs="Arial"/>
          <w:b/>
          <w:sz w:val="24"/>
          <w:szCs w:val="24"/>
        </w:rPr>
      </w:pPr>
    </w:p>
    <w:p w14:paraId="727EB191" w14:textId="45C6E377" w:rsidR="004D10B7" w:rsidRDefault="00905E15" w:rsidP="00905E15">
      <w:pPr>
        <w:spacing w:after="0" w:line="360" w:lineRule="auto"/>
        <w:jc w:val="center"/>
        <w:rPr>
          <w:rFonts w:ascii="Arial" w:hAnsi="Arial" w:cs="Arial"/>
          <w:b/>
          <w:sz w:val="24"/>
          <w:szCs w:val="24"/>
        </w:rPr>
      </w:pPr>
      <w:r>
        <w:rPr>
          <w:rFonts w:ascii="Arial" w:hAnsi="Arial" w:cs="Arial"/>
          <w:b/>
          <w:sz w:val="24"/>
          <w:szCs w:val="24"/>
        </w:rPr>
        <w:t>VALMIR VIEIRA MENDES</w:t>
      </w:r>
    </w:p>
    <w:p w14:paraId="14A2BCE8" w14:textId="4F417155" w:rsidR="00905E15" w:rsidRPr="00905E15" w:rsidRDefault="00905E15" w:rsidP="00905E15">
      <w:pPr>
        <w:spacing w:after="0" w:line="360" w:lineRule="auto"/>
        <w:jc w:val="center"/>
        <w:rPr>
          <w:rFonts w:ascii="Arial" w:hAnsi="Arial" w:cs="Arial"/>
          <w:bCs/>
          <w:color w:val="000000"/>
          <w:sz w:val="24"/>
          <w:szCs w:val="24"/>
        </w:rPr>
      </w:pPr>
      <w:r w:rsidRPr="00905E15">
        <w:rPr>
          <w:rFonts w:ascii="Arial" w:hAnsi="Arial" w:cs="Arial"/>
          <w:bCs/>
          <w:sz w:val="24"/>
          <w:szCs w:val="24"/>
        </w:rPr>
        <w:t>Engenheiro Civil – CREA/MG 208929/D</w:t>
      </w:r>
    </w:p>
    <w:p w14:paraId="77B3E98C" w14:textId="77777777" w:rsidR="008D03F7" w:rsidRDefault="008D03F7" w:rsidP="00905E15">
      <w:pPr>
        <w:pStyle w:val="Corpodetexto"/>
        <w:spacing w:line="360" w:lineRule="auto"/>
        <w:ind w:left="0"/>
        <w:jc w:val="center"/>
        <w:rPr>
          <w:rFonts w:ascii="Arial" w:hAnsi="Arial" w:cs="Arial"/>
        </w:rPr>
      </w:pPr>
    </w:p>
    <w:p w14:paraId="2E198459" w14:textId="77777777" w:rsidR="004A6726" w:rsidRDefault="004A6726" w:rsidP="00905E15">
      <w:pPr>
        <w:pStyle w:val="Corpodetexto"/>
        <w:spacing w:line="360" w:lineRule="auto"/>
        <w:ind w:left="0"/>
        <w:jc w:val="center"/>
        <w:rPr>
          <w:rFonts w:ascii="Arial" w:hAnsi="Arial" w:cs="Arial"/>
        </w:rPr>
      </w:pPr>
    </w:p>
    <w:p w14:paraId="017F3FFD" w14:textId="67B122AF" w:rsidR="00BC1BA2" w:rsidRDefault="00BC1BA2" w:rsidP="00F76D19"/>
    <w:p w14:paraId="6D4E9BFB" w14:textId="77777777" w:rsidR="00763C5B" w:rsidRDefault="00763C5B" w:rsidP="00F76D19"/>
    <w:p w14:paraId="7FC285FB" w14:textId="77777777" w:rsidR="00763C5B" w:rsidRDefault="00763C5B" w:rsidP="00F76D19"/>
    <w:p w14:paraId="1D4D51AA" w14:textId="22388594" w:rsidR="00763C5B" w:rsidRPr="00F76D19" w:rsidRDefault="00763C5B" w:rsidP="00F76D19"/>
    <w:sectPr w:rsidR="00763C5B" w:rsidRPr="00F76D19" w:rsidSect="00D71797">
      <w:headerReference w:type="default" r:id="rId11"/>
      <w:pgSz w:w="11906" w:h="16838"/>
      <w:pgMar w:top="1843" w:right="707" w:bottom="1134"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FADBE" w14:textId="77777777" w:rsidR="00D71797" w:rsidRDefault="00D71797" w:rsidP="0073140B">
      <w:pPr>
        <w:spacing w:after="0" w:line="240" w:lineRule="auto"/>
      </w:pPr>
      <w:r>
        <w:separator/>
      </w:r>
    </w:p>
  </w:endnote>
  <w:endnote w:type="continuationSeparator" w:id="0">
    <w:p w14:paraId="62C8D98F" w14:textId="77777777" w:rsidR="00D71797" w:rsidRDefault="00D71797"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4D6F0" w14:textId="77777777" w:rsidR="00D71797" w:rsidRDefault="00D71797" w:rsidP="0073140B">
      <w:pPr>
        <w:spacing w:after="0" w:line="240" w:lineRule="auto"/>
      </w:pPr>
      <w:r>
        <w:separator/>
      </w:r>
    </w:p>
  </w:footnote>
  <w:footnote w:type="continuationSeparator" w:id="0">
    <w:p w14:paraId="6A7E87A4" w14:textId="77777777" w:rsidR="00D71797" w:rsidRDefault="00D71797" w:rsidP="0073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408" w14:textId="08969D6D" w:rsidR="00F76D19" w:rsidRPr="00E82872" w:rsidRDefault="00F76D19" w:rsidP="00E82872">
    <w:r w:rsidRPr="00E82872">
      <w:t xml:space="preserve">     </w:t>
    </w:r>
  </w:p>
  <w:p w14:paraId="54E92233" w14:textId="77777777" w:rsidR="00E82872" w:rsidRPr="00E82872" w:rsidRDefault="00000000" w:rsidP="00E82872">
    <w:pPr>
      <w:pStyle w:val="Ttulo2"/>
      <w:spacing w:line="276" w:lineRule="auto"/>
      <w:jc w:val="center"/>
      <w:rPr>
        <w:rFonts w:ascii="Cambria" w:hAnsi="Cambria"/>
        <w:b w:val="0"/>
        <w:bCs w:val="0"/>
        <w:i w:val="0"/>
        <w:iCs w:val="0"/>
        <w:color w:val="1F4E79" w:themeColor="accent5" w:themeShade="80"/>
        <w:sz w:val="36"/>
        <w:szCs w:val="36"/>
      </w:rPr>
    </w:pPr>
    <w:r>
      <w:rPr>
        <w:rFonts w:ascii="Cambria" w:hAnsi="Cambria"/>
        <w:b w:val="0"/>
        <w:bCs w:val="0"/>
        <w:i w:val="0"/>
        <w:iCs w:val="0"/>
        <w:noProof/>
        <w:color w:val="1F4E79" w:themeColor="accent5" w:themeShade="80"/>
        <w:sz w:val="28"/>
        <w:szCs w:val="28"/>
      </w:rPr>
      <w:object w:dxaOrig="1440" w:dyaOrig="1440"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1028" DrawAspect="Content" ObjectID="_1774868038" r:id="rId2"/>
      </w:object>
    </w:r>
    <w:r w:rsidR="00E82872" w:rsidRPr="00E82872">
      <w:rPr>
        <w:rFonts w:ascii="Cambria" w:hAnsi="Cambria"/>
        <w:i w:val="0"/>
        <w:iCs w:val="0"/>
        <w:color w:val="1F4E79" w:themeColor="accent5" w:themeShade="80"/>
        <w:sz w:val="36"/>
        <w:szCs w:val="36"/>
      </w:rPr>
      <w:t>PREFEITURA MUNICIPAL DE ENTRE FOLHAS</w:t>
    </w:r>
  </w:p>
  <w:p w14:paraId="0ED1CFD4"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8"/>
        <w:szCs w:val="28"/>
      </w:rPr>
    </w:pPr>
    <w:r w:rsidRPr="00D96E0F">
      <w:rPr>
        <w:rFonts w:ascii="Cambria" w:hAnsi="Cambria"/>
        <w:b w:val="0"/>
        <w:bCs w:val="0"/>
        <w:i w:val="0"/>
        <w:iCs w:val="0"/>
        <w:color w:val="1F4E79" w:themeColor="accent5" w:themeShade="80"/>
        <w:sz w:val="28"/>
        <w:szCs w:val="28"/>
      </w:rPr>
      <w:t>ESTADO DE MINAS GERAIS</w:t>
    </w:r>
  </w:p>
  <w:p w14:paraId="221EAE91"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0"/>
        <w:szCs w:val="28"/>
      </w:rPr>
    </w:pPr>
    <w:r w:rsidRPr="00D96E0F">
      <w:rPr>
        <w:rFonts w:ascii="Cambria" w:hAnsi="Cambria"/>
        <w:b w:val="0"/>
        <w:bCs w:val="0"/>
        <w:i w:val="0"/>
        <w:iCs w:val="0"/>
        <w:color w:val="1F4E79" w:themeColor="accent5" w:themeShade="80"/>
        <w:sz w:val="20"/>
        <w:szCs w:val="28"/>
      </w:rPr>
      <w:t>Praça da Matriz, 69 – TEL (0xx33)3324-6162 – CEP 35324-000</w:t>
    </w:r>
  </w:p>
  <w:p w14:paraId="0E1BAD25" w14:textId="43021F02" w:rsidR="00E82872" w:rsidRPr="00D96E0F" w:rsidRDefault="00D96E0F"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Pr>
        <w:rFonts w:ascii="Cambria" w:hAnsi="Cambria"/>
        <w:b w:val="0"/>
        <w:bCs w:val="0"/>
        <w:i w:val="0"/>
        <w:iCs w:val="0"/>
        <w:color w:val="1F4E79" w:themeColor="accent5" w:themeShade="80"/>
        <w:sz w:val="20"/>
        <w:szCs w:val="28"/>
      </w:rPr>
      <w:tab/>
    </w:r>
    <w:r w:rsidR="00E82872" w:rsidRPr="00D96E0F">
      <w:rPr>
        <w:rFonts w:ascii="Cambria" w:hAnsi="Cambria"/>
        <w:b w:val="0"/>
        <w:bCs w:val="0"/>
        <w:i w:val="0"/>
        <w:iCs w:val="0"/>
        <w:color w:val="1F4E79" w:themeColor="accent5" w:themeShade="80"/>
        <w:sz w:val="20"/>
        <w:szCs w:val="28"/>
      </w:rPr>
      <w:t>Administração 2017 a 2024</w:t>
    </w:r>
    <w:r>
      <w:rPr>
        <w:rFonts w:ascii="Cambria" w:hAnsi="Cambria"/>
        <w:b w:val="0"/>
        <w:bCs w:val="0"/>
        <w:i w:val="0"/>
        <w:iCs w:val="0"/>
        <w:color w:val="1F4E79" w:themeColor="accent5" w:themeShade="80"/>
        <w:sz w:val="20"/>
        <w:szCs w:val="28"/>
      </w:rPr>
      <w:tab/>
    </w:r>
  </w:p>
  <w:p w14:paraId="5853150C" w14:textId="77777777" w:rsidR="00D96E0F" w:rsidRPr="00E82872" w:rsidRDefault="00D96E0F"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E82872" w:rsidRDefault="00E82872"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15:restartNumberingAfterBreak="0">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15:restartNumberingAfterBreak="0">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15:restartNumberingAfterBreak="0">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71101620">
    <w:abstractNumId w:val="3"/>
  </w:num>
  <w:num w:numId="2" w16cid:durableId="1367098178">
    <w:abstractNumId w:val="9"/>
  </w:num>
  <w:num w:numId="3" w16cid:durableId="1767384329">
    <w:abstractNumId w:val="2"/>
  </w:num>
  <w:num w:numId="4" w16cid:durableId="690032185">
    <w:abstractNumId w:val="7"/>
  </w:num>
  <w:num w:numId="5" w16cid:durableId="473572482">
    <w:abstractNumId w:val="5"/>
  </w:num>
  <w:num w:numId="6" w16cid:durableId="48505324">
    <w:abstractNumId w:val="1"/>
  </w:num>
  <w:num w:numId="7" w16cid:durableId="1598832053">
    <w:abstractNumId w:val="8"/>
  </w:num>
  <w:num w:numId="8" w16cid:durableId="1823041267">
    <w:abstractNumId w:val="6"/>
  </w:num>
  <w:num w:numId="9" w16cid:durableId="1778406247">
    <w:abstractNumId w:val="4"/>
  </w:num>
  <w:num w:numId="10" w16cid:durableId="1197696597">
    <w:abstractNumId w:val="0"/>
  </w:num>
  <w:num w:numId="11" w16cid:durableId="626618692">
    <w:abstractNumId w:val="10"/>
  </w:num>
  <w:num w:numId="12" w16cid:durableId="79240543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1E3"/>
    <w:rsid w:val="00002385"/>
    <w:rsid w:val="00011F6F"/>
    <w:rsid w:val="00012DE7"/>
    <w:rsid w:val="00016B02"/>
    <w:rsid w:val="00020C05"/>
    <w:rsid w:val="000244C7"/>
    <w:rsid w:val="0002492C"/>
    <w:rsid w:val="000272FD"/>
    <w:rsid w:val="00032A1C"/>
    <w:rsid w:val="000360D4"/>
    <w:rsid w:val="00043DB9"/>
    <w:rsid w:val="000477D1"/>
    <w:rsid w:val="00054DFD"/>
    <w:rsid w:val="0005662B"/>
    <w:rsid w:val="000570F5"/>
    <w:rsid w:val="00060528"/>
    <w:rsid w:val="00064B37"/>
    <w:rsid w:val="00064C39"/>
    <w:rsid w:val="000671B8"/>
    <w:rsid w:val="00067C0A"/>
    <w:rsid w:val="00075176"/>
    <w:rsid w:val="00076D97"/>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34B5"/>
    <w:rsid w:val="000D59E0"/>
    <w:rsid w:val="000D79BD"/>
    <w:rsid w:val="000E1F57"/>
    <w:rsid w:val="000E362C"/>
    <w:rsid w:val="000E3B39"/>
    <w:rsid w:val="000E7374"/>
    <w:rsid w:val="000E79B2"/>
    <w:rsid w:val="000E7E53"/>
    <w:rsid w:val="000F03D1"/>
    <w:rsid w:val="000F0DAA"/>
    <w:rsid w:val="000F11EF"/>
    <w:rsid w:val="000F22F8"/>
    <w:rsid w:val="000F2AE0"/>
    <w:rsid w:val="00100A05"/>
    <w:rsid w:val="00100CA5"/>
    <w:rsid w:val="00101160"/>
    <w:rsid w:val="001017A7"/>
    <w:rsid w:val="00102379"/>
    <w:rsid w:val="00102C18"/>
    <w:rsid w:val="001038AE"/>
    <w:rsid w:val="001047E3"/>
    <w:rsid w:val="00104AD4"/>
    <w:rsid w:val="001122DB"/>
    <w:rsid w:val="001177FE"/>
    <w:rsid w:val="00125867"/>
    <w:rsid w:val="00125AF2"/>
    <w:rsid w:val="0013135D"/>
    <w:rsid w:val="00135D26"/>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38F4"/>
    <w:rsid w:val="001F4BE2"/>
    <w:rsid w:val="001F63FB"/>
    <w:rsid w:val="00203CA9"/>
    <w:rsid w:val="00206410"/>
    <w:rsid w:val="002076D1"/>
    <w:rsid w:val="00215D3E"/>
    <w:rsid w:val="00221245"/>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A3A99"/>
    <w:rsid w:val="002A4A63"/>
    <w:rsid w:val="002A5FB7"/>
    <w:rsid w:val="002B07F2"/>
    <w:rsid w:val="002B0CBB"/>
    <w:rsid w:val="002B1174"/>
    <w:rsid w:val="002B1DB4"/>
    <w:rsid w:val="002B3178"/>
    <w:rsid w:val="002B3D27"/>
    <w:rsid w:val="002B791A"/>
    <w:rsid w:val="002C2B35"/>
    <w:rsid w:val="002C3726"/>
    <w:rsid w:val="002C6018"/>
    <w:rsid w:val="002D1281"/>
    <w:rsid w:val="002D1C0B"/>
    <w:rsid w:val="002D2689"/>
    <w:rsid w:val="002D6FC4"/>
    <w:rsid w:val="002E1321"/>
    <w:rsid w:val="002E2764"/>
    <w:rsid w:val="002E36FF"/>
    <w:rsid w:val="002E5C13"/>
    <w:rsid w:val="002F316E"/>
    <w:rsid w:val="002F3B4F"/>
    <w:rsid w:val="002F4A52"/>
    <w:rsid w:val="002F4E34"/>
    <w:rsid w:val="002F5682"/>
    <w:rsid w:val="002F78A9"/>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365B"/>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E91"/>
    <w:rsid w:val="0046361E"/>
    <w:rsid w:val="00463B4C"/>
    <w:rsid w:val="00463FF9"/>
    <w:rsid w:val="0046516E"/>
    <w:rsid w:val="00466270"/>
    <w:rsid w:val="00471088"/>
    <w:rsid w:val="0047251A"/>
    <w:rsid w:val="00474423"/>
    <w:rsid w:val="00490D04"/>
    <w:rsid w:val="0049285D"/>
    <w:rsid w:val="00493444"/>
    <w:rsid w:val="00496B65"/>
    <w:rsid w:val="004A0BA2"/>
    <w:rsid w:val="004A2FF0"/>
    <w:rsid w:val="004A4458"/>
    <w:rsid w:val="004A4F65"/>
    <w:rsid w:val="004A4F98"/>
    <w:rsid w:val="004A5979"/>
    <w:rsid w:val="004A6726"/>
    <w:rsid w:val="004A67DB"/>
    <w:rsid w:val="004B227B"/>
    <w:rsid w:val="004C1378"/>
    <w:rsid w:val="004C3F9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5160"/>
    <w:rsid w:val="004F64E5"/>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D6E45"/>
    <w:rsid w:val="005E0EEB"/>
    <w:rsid w:val="005E63B5"/>
    <w:rsid w:val="005F12C8"/>
    <w:rsid w:val="005F14DA"/>
    <w:rsid w:val="005F398E"/>
    <w:rsid w:val="005F585E"/>
    <w:rsid w:val="005F5D0A"/>
    <w:rsid w:val="005F67A2"/>
    <w:rsid w:val="006015BE"/>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170D"/>
    <w:rsid w:val="00642B65"/>
    <w:rsid w:val="00644984"/>
    <w:rsid w:val="0065313B"/>
    <w:rsid w:val="006534E3"/>
    <w:rsid w:val="0065402D"/>
    <w:rsid w:val="00655072"/>
    <w:rsid w:val="006577BF"/>
    <w:rsid w:val="00657963"/>
    <w:rsid w:val="006605BB"/>
    <w:rsid w:val="00661001"/>
    <w:rsid w:val="00681155"/>
    <w:rsid w:val="0068344D"/>
    <w:rsid w:val="00683458"/>
    <w:rsid w:val="00683EA1"/>
    <w:rsid w:val="00684F49"/>
    <w:rsid w:val="006869F5"/>
    <w:rsid w:val="00686DE2"/>
    <w:rsid w:val="006912DE"/>
    <w:rsid w:val="00693618"/>
    <w:rsid w:val="00694A56"/>
    <w:rsid w:val="0069601F"/>
    <w:rsid w:val="006A2BB8"/>
    <w:rsid w:val="006A78C2"/>
    <w:rsid w:val="006B16F1"/>
    <w:rsid w:val="006B264F"/>
    <w:rsid w:val="006B4FB2"/>
    <w:rsid w:val="006B5852"/>
    <w:rsid w:val="006B7242"/>
    <w:rsid w:val="006B72E0"/>
    <w:rsid w:val="006B7656"/>
    <w:rsid w:val="006C05A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2094"/>
    <w:rsid w:val="00702182"/>
    <w:rsid w:val="00704134"/>
    <w:rsid w:val="00704630"/>
    <w:rsid w:val="007101D9"/>
    <w:rsid w:val="007107A8"/>
    <w:rsid w:val="00711911"/>
    <w:rsid w:val="0071497D"/>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74D5"/>
    <w:rsid w:val="0074756A"/>
    <w:rsid w:val="007502C7"/>
    <w:rsid w:val="00751191"/>
    <w:rsid w:val="007521F2"/>
    <w:rsid w:val="00752B3F"/>
    <w:rsid w:val="00755287"/>
    <w:rsid w:val="00755953"/>
    <w:rsid w:val="00756633"/>
    <w:rsid w:val="0076125D"/>
    <w:rsid w:val="007618FD"/>
    <w:rsid w:val="00762872"/>
    <w:rsid w:val="00763C5B"/>
    <w:rsid w:val="00763D10"/>
    <w:rsid w:val="00765FB9"/>
    <w:rsid w:val="00770571"/>
    <w:rsid w:val="00771788"/>
    <w:rsid w:val="00775330"/>
    <w:rsid w:val="00777029"/>
    <w:rsid w:val="00780C02"/>
    <w:rsid w:val="00780C7D"/>
    <w:rsid w:val="007819E7"/>
    <w:rsid w:val="0078558E"/>
    <w:rsid w:val="00785D48"/>
    <w:rsid w:val="007864FD"/>
    <w:rsid w:val="0078734C"/>
    <w:rsid w:val="007903A2"/>
    <w:rsid w:val="007939C7"/>
    <w:rsid w:val="007940CD"/>
    <w:rsid w:val="00794590"/>
    <w:rsid w:val="0079462A"/>
    <w:rsid w:val="007976AC"/>
    <w:rsid w:val="0079786C"/>
    <w:rsid w:val="007A4EF2"/>
    <w:rsid w:val="007B2471"/>
    <w:rsid w:val="007B574F"/>
    <w:rsid w:val="007C15BB"/>
    <w:rsid w:val="007C1EF2"/>
    <w:rsid w:val="007C2B6D"/>
    <w:rsid w:val="007C3815"/>
    <w:rsid w:val="007C51FD"/>
    <w:rsid w:val="007C6218"/>
    <w:rsid w:val="007D4D89"/>
    <w:rsid w:val="007D5672"/>
    <w:rsid w:val="007D6276"/>
    <w:rsid w:val="007D6A9A"/>
    <w:rsid w:val="007D70AC"/>
    <w:rsid w:val="007E5DCE"/>
    <w:rsid w:val="007E7E38"/>
    <w:rsid w:val="007F1A08"/>
    <w:rsid w:val="007F1A47"/>
    <w:rsid w:val="007F30DF"/>
    <w:rsid w:val="007F4519"/>
    <w:rsid w:val="007F4D0D"/>
    <w:rsid w:val="007F673D"/>
    <w:rsid w:val="00801B0F"/>
    <w:rsid w:val="00804443"/>
    <w:rsid w:val="00807DC4"/>
    <w:rsid w:val="008121F0"/>
    <w:rsid w:val="00815212"/>
    <w:rsid w:val="00815ED2"/>
    <w:rsid w:val="008226F4"/>
    <w:rsid w:val="00822904"/>
    <w:rsid w:val="00823FFA"/>
    <w:rsid w:val="00827088"/>
    <w:rsid w:val="008279CE"/>
    <w:rsid w:val="00827D80"/>
    <w:rsid w:val="00830457"/>
    <w:rsid w:val="00830E0A"/>
    <w:rsid w:val="008330E5"/>
    <w:rsid w:val="0083347D"/>
    <w:rsid w:val="00833C64"/>
    <w:rsid w:val="00833E55"/>
    <w:rsid w:val="00837A70"/>
    <w:rsid w:val="00837FA6"/>
    <w:rsid w:val="008402D9"/>
    <w:rsid w:val="0084043B"/>
    <w:rsid w:val="008405B6"/>
    <w:rsid w:val="00840BF0"/>
    <w:rsid w:val="008414EF"/>
    <w:rsid w:val="0084195E"/>
    <w:rsid w:val="00843661"/>
    <w:rsid w:val="00843E38"/>
    <w:rsid w:val="00844C6F"/>
    <w:rsid w:val="00851614"/>
    <w:rsid w:val="00852B0E"/>
    <w:rsid w:val="00856580"/>
    <w:rsid w:val="00857079"/>
    <w:rsid w:val="008579BF"/>
    <w:rsid w:val="008611E9"/>
    <w:rsid w:val="00862867"/>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B610B"/>
    <w:rsid w:val="008C005B"/>
    <w:rsid w:val="008C05DB"/>
    <w:rsid w:val="008C1D4B"/>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F1E3C"/>
    <w:rsid w:val="008F455F"/>
    <w:rsid w:val="008F5CE9"/>
    <w:rsid w:val="008F5F56"/>
    <w:rsid w:val="00901C2E"/>
    <w:rsid w:val="00905E15"/>
    <w:rsid w:val="00906196"/>
    <w:rsid w:val="00910762"/>
    <w:rsid w:val="009118A2"/>
    <w:rsid w:val="00915894"/>
    <w:rsid w:val="00926040"/>
    <w:rsid w:val="009274BB"/>
    <w:rsid w:val="00927714"/>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02B2"/>
    <w:rsid w:val="009A312C"/>
    <w:rsid w:val="009A4216"/>
    <w:rsid w:val="009A50D9"/>
    <w:rsid w:val="009A5EBB"/>
    <w:rsid w:val="009A63E6"/>
    <w:rsid w:val="009A73B3"/>
    <w:rsid w:val="009B2A55"/>
    <w:rsid w:val="009B335A"/>
    <w:rsid w:val="009C00D6"/>
    <w:rsid w:val="009C3444"/>
    <w:rsid w:val="009C3C46"/>
    <w:rsid w:val="009C5525"/>
    <w:rsid w:val="009D031B"/>
    <w:rsid w:val="009D081A"/>
    <w:rsid w:val="009D2414"/>
    <w:rsid w:val="009D462E"/>
    <w:rsid w:val="009D4D91"/>
    <w:rsid w:val="009D54FD"/>
    <w:rsid w:val="009D5753"/>
    <w:rsid w:val="009E08EC"/>
    <w:rsid w:val="009E2D73"/>
    <w:rsid w:val="009E5818"/>
    <w:rsid w:val="009F55EB"/>
    <w:rsid w:val="00A019A6"/>
    <w:rsid w:val="00A0257B"/>
    <w:rsid w:val="00A07FDD"/>
    <w:rsid w:val="00A10FB3"/>
    <w:rsid w:val="00A1153A"/>
    <w:rsid w:val="00A11B43"/>
    <w:rsid w:val="00A1295B"/>
    <w:rsid w:val="00A143E5"/>
    <w:rsid w:val="00A22649"/>
    <w:rsid w:val="00A23149"/>
    <w:rsid w:val="00A2320B"/>
    <w:rsid w:val="00A240DA"/>
    <w:rsid w:val="00A254E0"/>
    <w:rsid w:val="00A25671"/>
    <w:rsid w:val="00A2743D"/>
    <w:rsid w:val="00A32D0A"/>
    <w:rsid w:val="00A34298"/>
    <w:rsid w:val="00A3543A"/>
    <w:rsid w:val="00A358A0"/>
    <w:rsid w:val="00A36411"/>
    <w:rsid w:val="00A41AFD"/>
    <w:rsid w:val="00A42145"/>
    <w:rsid w:val="00A4301D"/>
    <w:rsid w:val="00A43A71"/>
    <w:rsid w:val="00A44326"/>
    <w:rsid w:val="00A45C14"/>
    <w:rsid w:val="00A47123"/>
    <w:rsid w:val="00A56049"/>
    <w:rsid w:val="00A56484"/>
    <w:rsid w:val="00A60252"/>
    <w:rsid w:val="00A61B9F"/>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293F"/>
    <w:rsid w:val="00AA4E6C"/>
    <w:rsid w:val="00AA547E"/>
    <w:rsid w:val="00AA7E28"/>
    <w:rsid w:val="00AB101F"/>
    <w:rsid w:val="00AB12C0"/>
    <w:rsid w:val="00AB1F63"/>
    <w:rsid w:val="00AB3CD4"/>
    <w:rsid w:val="00AB4F7D"/>
    <w:rsid w:val="00AB621D"/>
    <w:rsid w:val="00AC261B"/>
    <w:rsid w:val="00AC3878"/>
    <w:rsid w:val="00AC5203"/>
    <w:rsid w:val="00AC5EB7"/>
    <w:rsid w:val="00AD3839"/>
    <w:rsid w:val="00AD73D6"/>
    <w:rsid w:val="00AD760F"/>
    <w:rsid w:val="00AE402A"/>
    <w:rsid w:val="00AE60D4"/>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69E9"/>
    <w:rsid w:val="00B8554C"/>
    <w:rsid w:val="00B85746"/>
    <w:rsid w:val="00B911F5"/>
    <w:rsid w:val="00B960E2"/>
    <w:rsid w:val="00B96E5C"/>
    <w:rsid w:val="00B9717E"/>
    <w:rsid w:val="00B97632"/>
    <w:rsid w:val="00BA2A8A"/>
    <w:rsid w:val="00BB0E00"/>
    <w:rsid w:val="00BB1133"/>
    <w:rsid w:val="00BB27CF"/>
    <w:rsid w:val="00BB36BB"/>
    <w:rsid w:val="00BB371B"/>
    <w:rsid w:val="00BB454C"/>
    <w:rsid w:val="00BB4B2C"/>
    <w:rsid w:val="00BB646C"/>
    <w:rsid w:val="00BC1BA2"/>
    <w:rsid w:val="00BC1BB5"/>
    <w:rsid w:val="00BC4624"/>
    <w:rsid w:val="00BC5F7A"/>
    <w:rsid w:val="00BC6E81"/>
    <w:rsid w:val="00BD1BEE"/>
    <w:rsid w:val="00BD2146"/>
    <w:rsid w:val="00BD35DF"/>
    <w:rsid w:val="00BD4CAF"/>
    <w:rsid w:val="00BD5686"/>
    <w:rsid w:val="00BD6542"/>
    <w:rsid w:val="00BD711A"/>
    <w:rsid w:val="00BD7E52"/>
    <w:rsid w:val="00BE39A7"/>
    <w:rsid w:val="00BE3F97"/>
    <w:rsid w:val="00BE42B7"/>
    <w:rsid w:val="00BE677D"/>
    <w:rsid w:val="00BE7713"/>
    <w:rsid w:val="00BF0ADC"/>
    <w:rsid w:val="00BF1734"/>
    <w:rsid w:val="00BF366A"/>
    <w:rsid w:val="00BF39FB"/>
    <w:rsid w:val="00C0309F"/>
    <w:rsid w:val="00C04BC6"/>
    <w:rsid w:val="00C04E33"/>
    <w:rsid w:val="00C14C36"/>
    <w:rsid w:val="00C223CC"/>
    <w:rsid w:val="00C23433"/>
    <w:rsid w:val="00C241B3"/>
    <w:rsid w:val="00C245E4"/>
    <w:rsid w:val="00C25F59"/>
    <w:rsid w:val="00C27A5C"/>
    <w:rsid w:val="00C334C2"/>
    <w:rsid w:val="00C340E2"/>
    <w:rsid w:val="00C40063"/>
    <w:rsid w:val="00C4681C"/>
    <w:rsid w:val="00C50D7E"/>
    <w:rsid w:val="00C52691"/>
    <w:rsid w:val="00C547CB"/>
    <w:rsid w:val="00C55A3D"/>
    <w:rsid w:val="00C56701"/>
    <w:rsid w:val="00C61E08"/>
    <w:rsid w:val="00C6324E"/>
    <w:rsid w:val="00C63841"/>
    <w:rsid w:val="00C63B9B"/>
    <w:rsid w:val="00C70530"/>
    <w:rsid w:val="00C72899"/>
    <w:rsid w:val="00C736BB"/>
    <w:rsid w:val="00C73DE7"/>
    <w:rsid w:val="00C74703"/>
    <w:rsid w:val="00C759CC"/>
    <w:rsid w:val="00C772E0"/>
    <w:rsid w:val="00C801F6"/>
    <w:rsid w:val="00C81183"/>
    <w:rsid w:val="00C850A1"/>
    <w:rsid w:val="00C868AC"/>
    <w:rsid w:val="00C9022B"/>
    <w:rsid w:val="00C90F30"/>
    <w:rsid w:val="00C92B68"/>
    <w:rsid w:val="00C9608F"/>
    <w:rsid w:val="00C96181"/>
    <w:rsid w:val="00C976A0"/>
    <w:rsid w:val="00C9779D"/>
    <w:rsid w:val="00CA12AE"/>
    <w:rsid w:val="00CA2312"/>
    <w:rsid w:val="00CA2DE5"/>
    <w:rsid w:val="00CA3441"/>
    <w:rsid w:val="00CA393D"/>
    <w:rsid w:val="00CA50D2"/>
    <w:rsid w:val="00CA79C2"/>
    <w:rsid w:val="00CB08E6"/>
    <w:rsid w:val="00CB1D4D"/>
    <w:rsid w:val="00CB1F92"/>
    <w:rsid w:val="00CB3935"/>
    <w:rsid w:val="00CB3EB3"/>
    <w:rsid w:val="00CB5642"/>
    <w:rsid w:val="00CB6E83"/>
    <w:rsid w:val="00CB6F7F"/>
    <w:rsid w:val="00CC20CA"/>
    <w:rsid w:val="00CC4BA1"/>
    <w:rsid w:val="00CD09AD"/>
    <w:rsid w:val="00CD4699"/>
    <w:rsid w:val="00CE6324"/>
    <w:rsid w:val="00CE7150"/>
    <w:rsid w:val="00CF466D"/>
    <w:rsid w:val="00CF6985"/>
    <w:rsid w:val="00CF740E"/>
    <w:rsid w:val="00D03DE7"/>
    <w:rsid w:val="00D06470"/>
    <w:rsid w:val="00D06FBB"/>
    <w:rsid w:val="00D07BDC"/>
    <w:rsid w:val="00D13687"/>
    <w:rsid w:val="00D1537B"/>
    <w:rsid w:val="00D1661F"/>
    <w:rsid w:val="00D1685C"/>
    <w:rsid w:val="00D2048E"/>
    <w:rsid w:val="00D20D54"/>
    <w:rsid w:val="00D20EF8"/>
    <w:rsid w:val="00D215F0"/>
    <w:rsid w:val="00D22334"/>
    <w:rsid w:val="00D2397A"/>
    <w:rsid w:val="00D2556E"/>
    <w:rsid w:val="00D259E1"/>
    <w:rsid w:val="00D25F10"/>
    <w:rsid w:val="00D2682B"/>
    <w:rsid w:val="00D30197"/>
    <w:rsid w:val="00D314EE"/>
    <w:rsid w:val="00D31DE0"/>
    <w:rsid w:val="00D324A0"/>
    <w:rsid w:val="00D34008"/>
    <w:rsid w:val="00D361A8"/>
    <w:rsid w:val="00D37822"/>
    <w:rsid w:val="00D47895"/>
    <w:rsid w:val="00D478F7"/>
    <w:rsid w:val="00D51788"/>
    <w:rsid w:val="00D525F0"/>
    <w:rsid w:val="00D544A4"/>
    <w:rsid w:val="00D5738A"/>
    <w:rsid w:val="00D57E3E"/>
    <w:rsid w:val="00D6060C"/>
    <w:rsid w:val="00D61C8D"/>
    <w:rsid w:val="00D6206C"/>
    <w:rsid w:val="00D66E3C"/>
    <w:rsid w:val="00D6791C"/>
    <w:rsid w:val="00D71797"/>
    <w:rsid w:val="00D73BFF"/>
    <w:rsid w:val="00D7458B"/>
    <w:rsid w:val="00D761A1"/>
    <w:rsid w:val="00D8119F"/>
    <w:rsid w:val="00D849EE"/>
    <w:rsid w:val="00D85BF4"/>
    <w:rsid w:val="00D8609B"/>
    <w:rsid w:val="00D8631B"/>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44DC"/>
    <w:rsid w:val="00DC595E"/>
    <w:rsid w:val="00DC7446"/>
    <w:rsid w:val="00DD0BB2"/>
    <w:rsid w:val="00DD0DAF"/>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AF1"/>
    <w:rsid w:val="00E9255D"/>
    <w:rsid w:val="00E9374A"/>
    <w:rsid w:val="00E961AA"/>
    <w:rsid w:val="00EA0128"/>
    <w:rsid w:val="00EA29A1"/>
    <w:rsid w:val="00EA2D7A"/>
    <w:rsid w:val="00EA4949"/>
    <w:rsid w:val="00EA4982"/>
    <w:rsid w:val="00EA5906"/>
    <w:rsid w:val="00EB0791"/>
    <w:rsid w:val="00EB172E"/>
    <w:rsid w:val="00EB1B2E"/>
    <w:rsid w:val="00EB204C"/>
    <w:rsid w:val="00EB32E0"/>
    <w:rsid w:val="00EB41E4"/>
    <w:rsid w:val="00EB5A69"/>
    <w:rsid w:val="00EB5F09"/>
    <w:rsid w:val="00EC06C9"/>
    <w:rsid w:val="00EC0789"/>
    <w:rsid w:val="00EC1945"/>
    <w:rsid w:val="00EC746E"/>
    <w:rsid w:val="00ED105B"/>
    <w:rsid w:val="00ED2284"/>
    <w:rsid w:val="00ED3621"/>
    <w:rsid w:val="00ED3949"/>
    <w:rsid w:val="00ED48AE"/>
    <w:rsid w:val="00ED4D94"/>
    <w:rsid w:val="00EE1120"/>
    <w:rsid w:val="00EE1A5F"/>
    <w:rsid w:val="00EE23B0"/>
    <w:rsid w:val="00EE289A"/>
    <w:rsid w:val="00EE3D6D"/>
    <w:rsid w:val="00EE62B0"/>
    <w:rsid w:val="00EF2FEE"/>
    <w:rsid w:val="00EF5AE3"/>
    <w:rsid w:val="00EF741C"/>
    <w:rsid w:val="00F00C44"/>
    <w:rsid w:val="00F01156"/>
    <w:rsid w:val="00F06BB4"/>
    <w:rsid w:val="00F13552"/>
    <w:rsid w:val="00F13C76"/>
    <w:rsid w:val="00F15323"/>
    <w:rsid w:val="00F17C6E"/>
    <w:rsid w:val="00F22681"/>
    <w:rsid w:val="00F30BC4"/>
    <w:rsid w:val="00F30EEA"/>
    <w:rsid w:val="00F31A4E"/>
    <w:rsid w:val="00F341C9"/>
    <w:rsid w:val="00F34784"/>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E3431"/>
    <w:rsid w:val="00FE49A3"/>
    <w:rsid w:val="00FE5F74"/>
    <w:rsid w:val="00FE71E3"/>
    <w:rsid w:val="00FE7DC0"/>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2CD3"/>
  <w15:chartTrackingRefBased/>
  <w15:docId w15:val="{48E07B31-7983-4FAF-97BA-414634DD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styleId="MenoPendente">
    <w:name w:val="Unresolved Mention"/>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705C9-2C68-43AC-8C5A-67853478F50B}">
  <ds:schemaRefs>
    <ds:schemaRef ds:uri="http://schemas.microsoft.com/sharepoint/v3/contenttype/forms"/>
  </ds:schemaRefs>
</ds:datastoreItem>
</file>

<file path=customXml/itemProps2.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0AF1C-E198-4DFA-BE03-1E892BD04F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BA14E2-7FB4-4F05-89ED-BBB0D3943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15</Pages>
  <Words>4745</Words>
  <Characters>25625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Ali Tarif</dc:creator>
  <cp:keywords/>
  <dc:description/>
  <cp:lastModifiedBy>Victor</cp:lastModifiedBy>
  <cp:revision>58</cp:revision>
  <dcterms:created xsi:type="dcterms:W3CDTF">2024-02-19T17:12:00Z</dcterms:created>
  <dcterms:modified xsi:type="dcterms:W3CDTF">2024-04-17T17:08:00Z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